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C0A2F" w14:textId="77777777" w:rsidR="00782E4D" w:rsidRPr="00B23285" w:rsidRDefault="00782E4D" w:rsidP="00782E4D">
      <w:pPr>
        <w:rPr>
          <w:rFonts w:ascii="Cambria" w:hAnsi="Cambria" w:cs="Arial"/>
          <w:b/>
          <w:bCs/>
        </w:rPr>
      </w:pPr>
    </w:p>
    <w:p w14:paraId="02AF8F89" w14:textId="77777777" w:rsidR="00782E4D" w:rsidRPr="00B23285" w:rsidRDefault="00782E4D" w:rsidP="00782E4D">
      <w:pPr>
        <w:rPr>
          <w:rFonts w:ascii="Cambria" w:hAnsi="Cambria" w:cs="Arial"/>
          <w:b/>
          <w:bCs/>
        </w:rPr>
      </w:pPr>
    </w:p>
    <w:p w14:paraId="242221CF" w14:textId="77777777" w:rsidR="00782E4D" w:rsidRPr="00B23285" w:rsidRDefault="00782E4D" w:rsidP="00782E4D">
      <w:pPr>
        <w:rPr>
          <w:rFonts w:ascii="Cambria" w:hAnsi="Cambria" w:cs="Arial"/>
          <w:b/>
          <w:bCs/>
        </w:rPr>
      </w:pPr>
    </w:p>
    <w:p w14:paraId="4C77CE07" w14:textId="77777777" w:rsidR="00782E4D" w:rsidRPr="00B23285" w:rsidRDefault="00782E4D" w:rsidP="00782E4D">
      <w:pPr>
        <w:rPr>
          <w:rFonts w:ascii="Cambria" w:hAnsi="Cambria" w:cs="Arial"/>
          <w:b/>
          <w:bCs/>
        </w:rPr>
      </w:pPr>
    </w:p>
    <w:p w14:paraId="2B27CC7E" w14:textId="77777777" w:rsidR="00782E4D" w:rsidRPr="00B23285" w:rsidRDefault="00782E4D" w:rsidP="00782E4D">
      <w:pPr>
        <w:rPr>
          <w:rFonts w:ascii="Cambria" w:hAnsi="Cambria" w:cs="Arial"/>
          <w:b/>
          <w:bCs/>
        </w:rPr>
      </w:pPr>
    </w:p>
    <w:p w14:paraId="30DCD178" w14:textId="77777777" w:rsidR="00401E45" w:rsidRPr="00B23285" w:rsidRDefault="00401E45" w:rsidP="00782E4D">
      <w:pPr>
        <w:jc w:val="right"/>
        <w:rPr>
          <w:rFonts w:ascii="Cambria" w:hAnsi="Cambria" w:cs="Arial"/>
          <w:b/>
          <w:bCs/>
          <w:sz w:val="28"/>
        </w:rPr>
      </w:pPr>
    </w:p>
    <w:p w14:paraId="225CBE50" w14:textId="77777777" w:rsidR="00401E45" w:rsidRPr="00B23285" w:rsidRDefault="00401E45" w:rsidP="00782E4D">
      <w:pPr>
        <w:jc w:val="right"/>
        <w:rPr>
          <w:rFonts w:ascii="Cambria" w:hAnsi="Cambria" w:cs="Arial"/>
          <w:b/>
          <w:bCs/>
          <w:sz w:val="28"/>
        </w:rPr>
      </w:pPr>
    </w:p>
    <w:p w14:paraId="5AFDD51C" w14:textId="77777777" w:rsidR="00401E45" w:rsidRPr="00B23285" w:rsidRDefault="00401E45" w:rsidP="00782E4D">
      <w:pPr>
        <w:jc w:val="right"/>
        <w:rPr>
          <w:rFonts w:ascii="Cambria" w:hAnsi="Cambria" w:cs="Arial"/>
          <w:b/>
          <w:bCs/>
          <w:sz w:val="28"/>
        </w:rPr>
      </w:pPr>
    </w:p>
    <w:p w14:paraId="56E5690A" w14:textId="77777777" w:rsidR="00401E45" w:rsidRPr="00B23285" w:rsidRDefault="00401E45" w:rsidP="00782E4D">
      <w:pPr>
        <w:jc w:val="right"/>
        <w:rPr>
          <w:rFonts w:ascii="Cambria" w:hAnsi="Cambria" w:cs="Arial"/>
          <w:b/>
          <w:bCs/>
          <w:sz w:val="28"/>
        </w:rPr>
      </w:pPr>
    </w:p>
    <w:p w14:paraId="39FB849E" w14:textId="77777777" w:rsidR="00401E45" w:rsidRPr="00B23285" w:rsidRDefault="00401E45" w:rsidP="00782E4D">
      <w:pPr>
        <w:jc w:val="right"/>
        <w:rPr>
          <w:rFonts w:ascii="Cambria" w:hAnsi="Cambria" w:cs="Arial"/>
          <w:b/>
          <w:bCs/>
          <w:sz w:val="28"/>
        </w:rPr>
      </w:pPr>
    </w:p>
    <w:p w14:paraId="011B6F07" w14:textId="77777777" w:rsidR="00401E45" w:rsidRPr="00B23285" w:rsidRDefault="00401E45" w:rsidP="00782E4D">
      <w:pPr>
        <w:jc w:val="right"/>
        <w:rPr>
          <w:rFonts w:ascii="Cambria" w:hAnsi="Cambria" w:cs="Arial"/>
          <w:b/>
          <w:bCs/>
          <w:sz w:val="28"/>
        </w:rPr>
      </w:pPr>
    </w:p>
    <w:p w14:paraId="147F19EA" w14:textId="77777777" w:rsidR="00401E45" w:rsidRPr="00B23285" w:rsidRDefault="00401E45" w:rsidP="00782E4D">
      <w:pPr>
        <w:jc w:val="right"/>
        <w:rPr>
          <w:rFonts w:ascii="Cambria" w:hAnsi="Cambria" w:cs="Arial"/>
          <w:b/>
          <w:bCs/>
          <w:sz w:val="28"/>
        </w:rPr>
      </w:pPr>
    </w:p>
    <w:p w14:paraId="6B11EC97" w14:textId="77777777" w:rsidR="00401E45" w:rsidRPr="00B23285" w:rsidRDefault="00401E45" w:rsidP="00782E4D">
      <w:pPr>
        <w:jc w:val="right"/>
        <w:rPr>
          <w:rFonts w:ascii="Cambria" w:hAnsi="Cambria" w:cs="Arial"/>
          <w:b/>
          <w:bCs/>
          <w:sz w:val="28"/>
        </w:rPr>
      </w:pPr>
    </w:p>
    <w:p w14:paraId="29AE463E" w14:textId="77777777" w:rsidR="00401E45" w:rsidRPr="00B23285" w:rsidRDefault="00401E45" w:rsidP="00782E4D">
      <w:pPr>
        <w:jc w:val="right"/>
        <w:rPr>
          <w:rFonts w:ascii="Cambria" w:hAnsi="Cambria" w:cs="Arial"/>
          <w:b/>
          <w:bCs/>
          <w:sz w:val="28"/>
        </w:rPr>
      </w:pPr>
    </w:p>
    <w:p w14:paraId="1DC9919E" w14:textId="77777777" w:rsidR="00401E45" w:rsidRPr="00B23285" w:rsidRDefault="00401E45" w:rsidP="00782E4D">
      <w:pPr>
        <w:jc w:val="right"/>
        <w:rPr>
          <w:rFonts w:ascii="Cambria" w:hAnsi="Cambria" w:cs="Arial"/>
          <w:b/>
          <w:bCs/>
          <w:sz w:val="28"/>
        </w:rPr>
      </w:pPr>
    </w:p>
    <w:p w14:paraId="58E40CC0" w14:textId="77777777" w:rsidR="00401E45" w:rsidRPr="00B23285" w:rsidRDefault="00401E45" w:rsidP="00782E4D">
      <w:pPr>
        <w:jc w:val="right"/>
        <w:rPr>
          <w:rFonts w:ascii="Cambria" w:hAnsi="Cambria" w:cs="Arial"/>
          <w:b/>
          <w:bCs/>
          <w:sz w:val="28"/>
        </w:rPr>
      </w:pPr>
    </w:p>
    <w:p w14:paraId="3FC9FDFD" w14:textId="77777777" w:rsidR="00401E45" w:rsidRPr="00B23285" w:rsidRDefault="00401E45" w:rsidP="00782E4D">
      <w:pPr>
        <w:jc w:val="right"/>
        <w:rPr>
          <w:rFonts w:ascii="Cambria" w:hAnsi="Cambria" w:cs="Arial"/>
          <w:b/>
          <w:bCs/>
          <w:sz w:val="28"/>
        </w:rPr>
      </w:pPr>
    </w:p>
    <w:p w14:paraId="3CAC240A" w14:textId="77777777" w:rsidR="00401E45" w:rsidRPr="00B23285" w:rsidRDefault="00401E45" w:rsidP="00782E4D">
      <w:pPr>
        <w:jc w:val="right"/>
        <w:rPr>
          <w:rFonts w:ascii="Cambria" w:hAnsi="Cambria" w:cs="Arial"/>
          <w:b/>
          <w:bCs/>
          <w:sz w:val="28"/>
        </w:rPr>
      </w:pPr>
    </w:p>
    <w:p w14:paraId="32EF61C9" w14:textId="77777777" w:rsidR="00401E45" w:rsidRPr="00B23285" w:rsidRDefault="00401E45" w:rsidP="00782E4D">
      <w:pPr>
        <w:jc w:val="right"/>
        <w:rPr>
          <w:rFonts w:ascii="Cambria" w:hAnsi="Cambria" w:cs="Arial"/>
          <w:b/>
          <w:bCs/>
          <w:sz w:val="28"/>
        </w:rPr>
      </w:pPr>
    </w:p>
    <w:p w14:paraId="60E83711" w14:textId="080F95D9" w:rsidR="006D4826" w:rsidRPr="00B23285" w:rsidRDefault="00B25DD7" w:rsidP="00D50700">
      <w:pPr>
        <w:pStyle w:val="Alcm"/>
        <w:spacing w:after="120"/>
        <w:rPr>
          <w:rFonts w:ascii="Cambria" w:hAnsi="Cambria"/>
          <w:sz w:val="52"/>
          <w:szCs w:val="52"/>
        </w:rPr>
      </w:pPr>
      <w:r w:rsidRPr="00B23285">
        <w:rPr>
          <w:rFonts w:ascii="Cambria" w:hAnsi="Cambria"/>
          <w:sz w:val="52"/>
          <w:szCs w:val="52"/>
        </w:rPr>
        <w:t xml:space="preserve">Elektronikus ügyintézési </w:t>
      </w:r>
      <w:r w:rsidR="00503090" w:rsidRPr="00B23285">
        <w:rPr>
          <w:rFonts w:ascii="Cambria" w:hAnsi="Cambria"/>
          <w:sz w:val="52"/>
          <w:szCs w:val="52"/>
        </w:rPr>
        <w:t xml:space="preserve">módszertan és ügyféli </w:t>
      </w:r>
      <w:r w:rsidRPr="00B23285">
        <w:rPr>
          <w:rFonts w:ascii="Cambria" w:hAnsi="Cambria"/>
          <w:sz w:val="52"/>
          <w:szCs w:val="52"/>
        </w:rPr>
        <w:t>tájékoztató</w:t>
      </w:r>
    </w:p>
    <w:p w14:paraId="7B69871D" w14:textId="77777777" w:rsidR="00106665" w:rsidRPr="00B23285" w:rsidRDefault="00106665" w:rsidP="00E12CA8">
      <w:pPr>
        <w:jc w:val="center"/>
        <w:rPr>
          <w:rFonts w:ascii="Cambria" w:hAnsi="Cambria"/>
          <w:i/>
          <w:caps/>
          <w:snapToGrid w:val="0"/>
          <w:sz w:val="44"/>
          <w:szCs w:val="44"/>
        </w:rPr>
      </w:pPr>
    </w:p>
    <w:p w14:paraId="77C4BFDB" w14:textId="5779406D" w:rsidR="00C6435C" w:rsidRPr="00B23285" w:rsidRDefault="00E12CA8" w:rsidP="00C6435C">
      <w:pPr>
        <w:jc w:val="center"/>
        <w:rPr>
          <w:rFonts w:ascii="Cambria" w:hAnsi="Cambria"/>
          <w:i/>
          <w:caps/>
          <w:snapToGrid w:val="0"/>
          <w:sz w:val="44"/>
          <w:szCs w:val="44"/>
        </w:rPr>
      </w:pPr>
      <w:r w:rsidRPr="00B23285">
        <w:rPr>
          <w:rFonts w:ascii="Cambria" w:hAnsi="Cambria"/>
          <w:i/>
          <w:caps/>
          <w:snapToGrid w:val="0"/>
          <w:sz w:val="44"/>
          <w:szCs w:val="44"/>
        </w:rPr>
        <w:t>információs csomag</w:t>
      </w:r>
      <w:r w:rsidR="00C6435C">
        <w:rPr>
          <w:rFonts w:ascii="Cambria" w:hAnsi="Cambria"/>
          <w:i/>
          <w:caps/>
          <w:snapToGrid w:val="0"/>
          <w:sz w:val="44"/>
          <w:szCs w:val="44"/>
        </w:rPr>
        <w:t xml:space="preserve"> - </w:t>
      </w:r>
      <w:r w:rsidR="005B1A7B">
        <w:rPr>
          <w:rFonts w:ascii="Cambria" w:hAnsi="Cambria"/>
          <w:i/>
          <w:caps/>
          <w:snapToGrid w:val="0"/>
          <w:sz w:val="44"/>
          <w:szCs w:val="44"/>
        </w:rPr>
        <w:br/>
      </w:r>
      <w:r w:rsidR="00155104">
        <w:rPr>
          <w:rFonts w:ascii="Cambria" w:hAnsi="Cambria"/>
          <w:i/>
          <w:caps/>
          <w:snapToGrid w:val="0"/>
          <w:sz w:val="44"/>
          <w:szCs w:val="44"/>
        </w:rPr>
        <w:t>mezősas</w:t>
      </w:r>
      <w:r w:rsidR="007D6092">
        <w:rPr>
          <w:rFonts w:ascii="Cambria" w:hAnsi="Cambria"/>
          <w:i/>
          <w:caps/>
          <w:snapToGrid w:val="0"/>
          <w:sz w:val="44"/>
          <w:szCs w:val="44"/>
        </w:rPr>
        <w:t xml:space="preserve"> község</w:t>
      </w:r>
      <w:r w:rsidR="009D4AC4">
        <w:rPr>
          <w:rFonts w:ascii="Cambria" w:hAnsi="Cambria"/>
          <w:i/>
          <w:caps/>
          <w:snapToGrid w:val="0"/>
          <w:sz w:val="44"/>
          <w:szCs w:val="44"/>
        </w:rPr>
        <w:t>i</w:t>
      </w:r>
      <w:r w:rsidR="005B1A7B">
        <w:rPr>
          <w:rFonts w:ascii="Cambria" w:hAnsi="Cambria"/>
          <w:i/>
          <w:caps/>
          <w:snapToGrid w:val="0"/>
          <w:sz w:val="44"/>
          <w:szCs w:val="44"/>
        </w:rPr>
        <w:t xml:space="preserve"> önkor</w:t>
      </w:r>
      <w:r w:rsidR="00182B9B">
        <w:rPr>
          <w:rFonts w:ascii="Cambria" w:hAnsi="Cambria"/>
          <w:i/>
          <w:caps/>
          <w:snapToGrid w:val="0"/>
          <w:sz w:val="44"/>
          <w:szCs w:val="44"/>
        </w:rPr>
        <w:t>m</w:t>
      </w:r>
      <w:r w:rsidR="005B1A7B">
        <w:rPr>
          <w:rFonts w:ascii="Cambria" w:hAnsi="Cambria"/>
          <w:i/>
          <w:caps/>
          <w:snapToGrid w:val="0"/>
          <w:sz w:val="44"/>
          <w:szCs w:val="44"/>
        </w:rPr>
        <w:t>ányza</w:t>
      </w:r>
      <w:r w:rsidR="00FF7B4C">
        <w:rPr>
          <w:rFonts w:ascii="Cambria" w:hAnsi="Cambria"/>
          <w:i/>
          <w:caps/>
          <w:snapToGrid w:val="0"/>
          <w:sz w:val="44"/>
          <w:szCs w:val="44"/>
        </w:rPr>
        <w:t>t</w:t>
      </w:r>
      <w:r w:rsidR="002C61F3">
        <w:rPr>
          <w:rFonts w:ascii="Cambria" w:hAnsi="Cambria"/>
          <w:i/>
          <w:caps/>
          <w:snapToGrid w:val="0"/>
          <w:sz w:val="44"/>
          <w:szCs w:val="44"/>
        </w:rPr>
        <w:br/>
      </w:r>
      <w:r w:rsidR="005B1A7B">
        <w:rPr>
          <w:rFonts w:ascii="Cambria" w:hAnsi="Cambria"/>
          <w:i/>
          <w:caps/>
          <w:snapToGrid w:val="0"/>
          <w:sz w:val="44"/>
          <w:szCs w:val="44"/>
        </w:rPr>
        <w:t>részére</w:t>
      </w:r>
    </w:p>
    <w:p w14:paraId="47A80320" w14:textId="77777777" w:rsidR="00E12CA8" w:rsidRPr="00B23285" w:rsidRDefault="00E12CA8" w:rsidP="00E12CA8">
      <w:pPr>
        <w:rPr>
          <w:rFonts w:ascii="Cambria" w:hAnsi="Cambria"/>
        </w:rPr>
      </w:pPr>
    </w:p>
    <w:p w14:paraId="084A857B" w14:textId="77777777" w:rsidR="006D4826" w:rsidRPr="00B23285" w:rsidRDefault="006D4826" w:rsidP="00912E34">
      <w:pPr>
        <w:jc w:val="center"/>
        <w:rPr>
          <w:rFonts w:ascii="Cambria" w:hAnsi="Cambria"/>
          <w:i/>
          <w:caps/>
          <w:snapToGrid w:val="0"/>
        </w:rPr>
      </w:pPr>
    </w:p>
    <w:p w14:paraId="44751FEB" w14:textId="77777777" w:rsidR="00782E4D" w:rsidRPr="00B23285" w:rsidRDefault="00782E4D" w:rsidP="00782E4D">
      <w:pPr>
        <w:jc w:val="right"/>
        <w:rPr>
          <w:rFonts w:ascii="Cambria" w:hAnsi="Cambria" w:cs="Arial"/>
          <w:b/>
          <w:bCs/>
          <w:sz w:val="28"/>
        </w:rPr>
      </w:pPr>
    </w:p>
    <w:p w14:paraId="5C56649E" w14:textId="77777777" w:rsidR="00D0549F" w:rsidRPr="00B23285" w:rsidRDefault="00D0549F" w:rsidP="00782E4D">
      <w:pPr>
        <w:jc w:val="right"/>
        <w:rPr>
          <w:rFonts w:ascii="Cambria" w:hAnsi="Cambria" w:cs="Arial"/>
          <w:sz w:val="28"/>
        </w:rPr>
      </w:pPr>
    </w:p>
    <w:p w14:paraId="795EF0F7" w14:textId="64CCE15C" w:rsidR="00782E4D" w:rsidRPr="00B23285" w:rsidRDefault="00823723" w:rsidP="00823723">
      <w:pPr>
        <w:jc w:val="center"/>
        <w:rPr>
          <w:rFonts w:ascii="Cambria" w:hAnsi="Cambria" w:cs="Arial"/>
          <w:b/>
        </w:rPr>
      </w:pPr>
      <w:r w:rsidRPr="00B23285">
        <w:rPr>
          <w:rFonts w:ascii="Cambria" w:hAnsi="Cambria" w:cs="Arial"/>
          <w:b/>
        </w:rPr>
        <w:t>2017.</w:t>
      </w:r>
      <w:r w:rsidR="00B25DD7" w:rsidRPr="00B23285">
        <w:rPr>
          <w:rFonts w:ascii="Cambria" w:hAnsi="Cambria" w:cs="Arial"/>
          <w:b/>
        </w:rPr>
        <w:t xml:space="preserve"> november 29</w:t>
      </w:r>
      <w:r w:rsidR="00EE70BE" w:rsidRPr="00B23285">
        <w:rPr>
          <w:rFonts w:ascii="Cambria" w:hAnsi="Cambria" w:cs="Arial"/>
          <w:b/>
        </w:rPr>
        <w:t>.</w:t>
      </w:r>
    </w:p>
    <w:p w14:paraId="57EBFCEC" w14:textId="77777777" w:rsidR="00EE70BE" w:rsidRPr="00B23285" w:rsidRDefault="00EE70BE" w:rsidP="00823723">
      <w:pPr>
        <w:jc w:val="center"/>
        <w:rPr>
          <w:rFonts w:ascii="Cambria" w:hAnsi="Cambria" w:cs="Arial"/>
          <w:b/>
        </w:rPr>
      </w:pPr>
    </w:p>
    <w:p w14:paraId="4A4F1F54" w14:textId="52FAB7B9" w:rsidR="00D0549F" w:rsidRPr="00B23285" w:rsidRDefault="006D4826" w:rsidP="00685C9F">
      <w:pPr>
        <w:jc w:val="center"/>
        <w:rPr>
          <w:rFonts w:ascii="Cambria" w:hAnsi="Cambria" w:cs="Arial"/>
        </w:rPr>
      </w:pPr>
      <w:r w:rsidRPr="00B23285">
        <w:rPr>
          <w:rFonts w:ascii="Cambria" w:hAnsi="Cambria" w:cs="Arial"/>
        </w:rPr>
        <w:t>v1.0</w:t>
      </w:r>
    </w:p>
    <w:p w14:paraId="086AAE00" w14:textId="15793980" w:rsidR="00D0549F" w:rsidRPr="00B23285" w:rsidRDefault="00D0549F" w:rsidP="00782E4D">
      <w:pPr>
        <w:jc w:val="right"/>
        <w:rPr>
          <w:rFonts w:ascii="Cambria" w:hAnsi="Cambria" w:cs="Arial"/>
        </w:rPr>
      </w:pPr>
    </w:p>
    <w:p w14:paraId="7FA1E01B" w14:textId="576154D7" w:rsidR="00D0549F" w:rsidRPr="00B23285" w:rsidRDefault="00D0549F" w:rsidP="00782E4D">
      <w:pPr>
        <w:jc w:val="right"/>
        <w:rPr>
          <w:rFonts w:ascii="Cambria" w:hAnsi="Cambria" w:cs="Arial"/>
        </w:rPr>
      </w:pPr>
    </w:p>
    <w:p w14:paraId="001F6F2A" w14:textId="68A27626" w:rsidR="00D0549F" w:rsidRPr="00B23285" w:rsidRDefault="00D0549F" w:rsidP="00782E4D">
      <w:pPr>
        <w:jc w:val="right"/>
        <w:rPr>
          <w:rFonts w:ascii="Cambria" w:hAnsi="Cambria" w:cs="Arial"/>
        </w:rPr>
      </w:pPr>
    </w:p>
    <w:p w14:paraId="50F83B67" w14:textId="3B9B7A21" w:rsidR="00782E4D" w:rsidRPr="00B23285" w:rsidRDefault="00D50700" w:rsidP="00782E4D">
      <w:pPr>
        <w:rPr>
          <w:rFonts w:ascii="Cambria" w:hAnsi="Cambria" w:cs="Arial"/>
        </w:rPr>
      </w:pPr>
      <w:r w:rsidRPr="00B23285">
        <w:rPr>
          <w:rFonts w:ascii="Cambria" w:hAnsi="Cambria" w:cs="Arial"/>
          <w:b/>
          <w:noProof/>
        </w:rPr>
        <w:drawing>
          <wp:anchor distT="0" distB="0" distL="114300" distR="114300" simplePos="0" relativeHeight="251659264" behindDoc="1" locked="0" layoutInCell="1" allowOverlap="1" wp14:anchorId="4B28F4A0" wp14:editId="22A24218">
            <wp:simplePos x="0" y="0"/>
            <wp:positionH relativeFrom="page">
              <wp:posOffset>0</wp:posOffset>
            </wp:positionH>
            <wp:positionV relativeFrom="paragraph">
              <wp:posOffset>1310005</wp:posOffset>
            </wp:positionV>
            <wp:extent cx="7586345" cy="1713865"/>
            <wp:effectExtent l="0" t="0" r="0" b="63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screen">
                      <a:extLst>
                        <a:ext uri="{28A0092B-C50C-407E-A947-70E740481C1C}">
                          <a14:useLocalDpi xmlns:a14="http://schemas.microsoft.com/office/drawing/2010/main"/>
                        </a:ext>
                      </a:extLst>
                    </a:blip>
                    <a:stretch/>
                  </pic:blipFill>
                  <pic:spPr>
                    <a:xfrm>
                      <a:off x="0" y="0"/>
                      <a:ext cx="7586345" cy="1713865"/>
                    </a:xfrm>
                    <a:prstGeom prst="rect">
                      <a:avLst/>
                    </a:prstGeom>
                    <a:noFill/>
                  </pic:spPr>
                </pic:pic>
              </a:graphicData>
            </a:graphic>
          </wp:anchor>
        </w:drawing>
      </w:r>
    </w:p>
    <w:p w14:paraId="44283F04" w14:textId="77777777" w:rsidR="00A11FE9" w:rsidRPr="00B23285" w:rsidRDefault="00A11FE9" w:rsidP="006E6414">
      <w:pPr>
        <w:spacing w:line="276" w:lineRule="auto"/>
        <w:rPr>
          <w:rFonts w:ascii="Cambria" w:hAnsi="Cambria" w:cs="Arial"/>
          <w:b/>
          <w:sz w:val="22"/>
          <w:szCs w:val="22"/>
        </w:rPr>
        <w:sectPr w:rsidR="00A11FE9" w:rsidRPr="00B23285" w:rsidSect="00A031FF">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560" w:left="1418" w:header="709" w:footer="1026" w:gutter="0"/>
          <w:cols w:space="708"/>
          <w:titlePg/>
          <w:docGrid w:linePitch="360"/>
        </w:sectPr>
      </w:pPr>
    </w:p>
    <w:p w14:paraId="5706643A" w14:textId="77777777" w:rsidR="007F17F3" w:rsidRPr="00B23285" w:rsidRDefault="007F17F3">
      <w:pPr>
        <w:rPr>
          <w:rFonts w:ascii="Cambria" w:hAnsi="Cambria"/>
        </w:rPr>
      </w:pPr>
    </w:p>
    <w:p w14:paraId="0B035225" w14:textId="389FE648" w:rsidR="00652A62" w:rsidRPr="00B23285" w:rsidRDefault="00B25DD7" w:rsidP="00F55744">
      <w:pPr>
        <w:pStyle w:val="Cmsor1"/>
        <w:numPr>
          <w:ilvl w:val="0"/>
          <w:numId w:val="2"/>
        </w:numPr>
        <w:spacing w:after="120"/>
        <w:ind w:left="357" w:hanging="357"/>
        <w:rPr>
          <w:rFonts w:ascii="Cambria" w:hAnsi="Cambria"/>
          <w:color w:val="0E95D8"/>
          <w:sz w:val="28"/>
          <w:szCs w:val="28"/>
        </w:rPr>
      </w:pPr>
      <w:r w:rsidRPr="00B23285">
        <w:rPr>
          <w:rFonts w:ascii="Cambria" w:hAnsi="Cambria"/>
          <w:color w:val="0E95D8"/>
          <w:sz w:val="28"/>
          <w:szCs w:val="28"/>
        </w:rPr>
        <w:t>Bevezető, a dokumentum célja</w:t>
      </w:r>
    </w:p>
    <w:p w14:paraId="48EBDCDB" w14:textId="580A5B86" w:rsidR="008F52E9" w:rsidRPr="00B23285" w:rsidRDefault="008F52E9" w:rsidP="008F52E9">
      <w:pPr>
        <w:spacing w:after="160" w:line="259" w:lineRule="auto"/>
        <w:jc w:val="both"/>
        <w:rPr>
          <w:rFonts w:ascii="Cambria" w:hAnsi="Cambria"/>
        </w:rPr>
      </w:pPr>
      <w:r w:rsidRPr="00B23285">
        <w:rPr>
          <w:rFonts w:ascii="Cambria" w:hAnsi="Cambria"/>
        </w:rPr>
        <w:t xml:space="preserve">Az elektronikus ügyintézés és a bizalmi szolgáltatások általános szabályairól szóló 2015. évi CCXXII. törvény (a továbbiakban: Eüsztv.) alapján </w:t>
      </w:r>
      <w:r w:rsidRPr="004441CE">
        <w:rPr>
          <w:rFonts w:ascii="Cambria" w:hAnsi="Cambria"/>
          <w:b/>
        </w:rPr>
        <w:t>az elektronikus ügyintézésre kötelezett szervek 2018. január 1. napjától kötelesek az ügyek elektronikus intézését az Eüsztv.-ben meghatározottak szerint biztosítani</w:t>
      </w:r>
      <w:r w:rsidRPr="00B23285">
        <w:rPr>
          <w:rFonts w:ascii="Cambria" w:hAnsi="Cambria"/>
        </w:rPr>
        <w:t xml:space="preserve">. Az Eüsztv. 1. § 17. b) pontja alapján ez a kötelezettség a helyi önkormányzatokra is kiterjed. </w:t>
      </w:r>
    </w:p>
    <w:p w14:paraId="1B84A9E8" w14:textId="2C8918AA" w:rsidR="008F52E9" w:rsidRPr="00B23285" w:rsidRDefault="008F52E9" w:rsidP="008F52E9">
      <w:pPr>
        <w:spacing w:after="160" w:line="259" w:lineRule="auto"/>
        <w:jc w:val="both"/>
        <w:rPr>
          <w:rFonts w:ascii="Cambria" w:hAnsi="Cambria"/>
        </w:rPr>
      </w:pPr>
      <w:r w:rsidRPr="00B23285">
        <w:rPr>
          <w:rFonts w:ascii="Cambria" w:hAnsi="Cambria"/>
        </w:rPr>
        <w:t>Az önkormányzati feladatellátás egységességének költséghatékony támogatásához az állam az önkormányzati ASP szolgáltatás keretében biztosít központi informatikai támogatást az önkormányzatoknak.</w:t>
      </w:r>
    </w:p>
    <w:p w14:paraId="69521AFD" w14:textId="0378F192" w:rsidR="00D97DEF" w:rsidRPr="00B23285" w:rsidRDefault="008F52E9" w:rsidP="00D97DEF">
      <w:pPr>
        <w:spacing w:after="160" w:line="259" w:lineRule="auto"/>
        <w:jc w:val="both"/>
        <w:rPr>
          <w:rFonts w:ascii="Cambria" w:hAnsi="Cambria"/>
        </w:rPr>
      </w:pPr>
      <w:r w:rsidRPr="00B23285">
        <w:rPr>
          <w:rFonts w:ascii="Cambria" w:hAnsi="Cambria"/>
        </w:rPr>
        <w:t>Jelen dokumentum célja egy általános jellegű információs csomag biztosítása az önkormányzat részére az Eüsztv. rendelkezéseinek való megfelelés, valamint a fent említett önkormányzati ASP csatlakozás támogatása érdekében.</w:t>
      </w:r>
    </w:p>
    <w:p w14:paraId="36110ACB" w14:textId="0FB6D04B" w:rsidR="00652A62" w:rsidRPr="00B23285" w:rsidRDefault="008F52E9" w:rsidP="009307F5">
      <w:pPr>
        <w:spacing w:after="160" w:line="259" w:lineRule="auto"/>
        <w:jc w:val="both"/>
        <w:rPr>
          <w:rFonts w:ascii="Cambria" w:hAnsi="Cambria"/>
        </w:rPr>
      </w:pPr>
      <w:r w:rsidRPr="00B23285">
        <w:rPr>
          <w:rFonts w:ascii="Cambria" w:hAnsi="Cambria"/>
        </w:rPr>
        <w:t xml:space="preserve">Erre figyelemmel a </w:t>
      </w:r>
      <w:r w:rsidRPr="00EA2574">
        <w:rPr>
          <w:rFonts w:ascii="Cambria" w:hAnsi="Cambria"/>
          <w:b/>
        </w:rPr>
        <w:t xml:space="preserve">dokumentum </w:t>
      </w:r>
      <w:r w:rsidR="00EA2574" w:rsidRPr="00EA2574">
        <w:rPr>
          <w:rFonts w:ascii="Cambria" w:hAnsi="Cambria"/>
          <w:b/>
        </w:rPr>
        <w:t xml:space="preserve">összesen </w:t>
      </w:r>
      <w:r w:rsidR="00034E8A" w:rsidRPr="00EA2574">
        <w:rPr>
          <w:rFonts w:ascii="Cambria" w:hAnsi="Cambria"/>
          <w:b/>
        </w:rPr>
        <w:t>öt</w:t>
      </w:r>
      <w:r w:rsidRPr="00EA2574">
        <w:rPr>
          <w:rFonts w:ascii="Cambria" w:hAnsi="Cambria"/>
          <w:b/>
        </w:rPr>
        <w:t xml:space="preserve"> részből</w:t>
      </w:r>
      <w:r w:rsidRPr="00B23285">
        <w:rPr>
          <w:rFonts w:ascii="Cambria" w:hAnsi="Cambria"/>
        </w:rPr>
        <w:t xml:space="preserve"> </w:t>
      </w:r>
      <w:r w:rsidR="00C456E4">
        <w:rPr>
          <w:rFonts w:ascii="Cambria" w:hAnsi="Cambria"/>
        </w:rPr>
        <w:t xml:space="preserve">(fejezet) </w:t>
      </w:r>
      <w:r w:rsidRPr="00B23285">
        <w:rPr>
          <w:rFonts w:ascii="Cambria" w:hAnsi="Cambria"/>
        </w:rPr>
        <w:t>tevődik össze. A</w:t>
      </w:r>
      <w:r w:rsidR="00D91953" w:rsidRPr="00B23285">
        <w:rPr>
          <w:rFonts w:ascii="Cambria" w:hAnsi="Cambria"/>
        </w:rPr>
        <w:t xml:space="preserve"> </w:t>
      </w:r>
      <w:r w:rsidR="00D91953" w:rsidRPr="00774A32">
        <w:rPr>
          <w:rFonts w:ascii="Cambria" w:hAnsi="Cambria"/>
          <w:b/>
        </w:rPr>
        <w:t>bevezetőt</w:t>
      </w:r>
      <w:r w:rsidR="00D91953" w:rsidRPr="00B23285">
        <w:rPr>
          <w:rFonts w:ascii="Cambria" w:hAnsi="Cambria"/>
        </w:rPr>
        <w:t xml:space="preserve"> követő r</w:t>
      </w:r>
      <w:r w:rsidRPr="00B23285">
        <w:rPr>
          <w:rFonts w:ascii="Cambria" w:hAnsi="Cambria"/>
        </w:rPr>
        <w:t>övid fejezet célja a</w:t>
      </w:r>
      <w:r w:rsidR="009307F5" w:rsidRPr="00B23285">
        <w:rPr>
          <w:rFonts w:ascii="Cambria" w:hAnsi="Cambria"/>
        </w:rPr>
        <w:t xml:space="preserve">z </w:t>
      </w:r>
      <w:r w:rsidR="009307F5" w:rsidRPr="00C456E4">
        <w:rPr>
          <w:rFonts w:ascii="Cambria" w:hAnsi="Cambria"/>
          <w:b/>
        </w:rPr>
        <w:t>elektronikus közigazgatás megértésének elősegítése</w:t>
      </w:r>
      <w:r w:rsidR="009307F5" w:rsidRPr="00B23285">
        <w:rPr>
          <w:rFonts w:ascii="Cambria" w:hAnsi="Cambria"/>
        </w:rPr>
        <w:t>, a vonatkozó jogszabályi környezet alapvető ismereteinek átadásával és részben az e-közigazgatás fogalmi előzményeinek vázolásával. E fejezet célja az ügyintézők helyzetbe hozása annak érdekében, hogy megértsék az elektronikus közigazgatás létjogosultságát és el tudják helyezni az ASP rendszert</w:t>
      </w:r>
      <w:r w:rsidR="00B23285" w:rsidRPr="00B23285">
        <w:rPr>
          <w:rFonts w:ascii="Cambria" w:hAnsi="Cambria"/>
        </w:rPr>
        <w:t>, illetve</w:t>
      </w:r>
      <w:r w:rsidR="009307F5" w:rsidRPr="00B23285">
        <w:rPr>
          <w:rFonts w:ascii="Cambria" w:hAnsi="Cambria"/>
        </w:rPr>
        <w:t xml:space="preserve"> </w:t>
      </w:r>
      <w:r w:rsidR="00B23285" w:rsidRPr="00B23285">
        <w:rPr>
          <w:rFonts w:ascii="Cambria" w:hAnsi="Cambria"/>
        </w:rPr>
        <w:t xml:space="preserve">a </w:t>
      </w:r>
      <w:r w:rsidR="009307F5" w:rsidRPr="00B23285">
        <w:rPr>
          <w:rFonts w:ascii="Cambria" w:hAnsi="Cambria"/>
        </w:rPr>
        <w:t>kapcsolódó szolgáltatásokat ezen környezetben.</w:t>
      </w:r>
    </w:p>
    <w:p w14:paraId="3C53763F" w14:textId="7364157F" w:rsidR="009307F5" w:rsidRPr="00B23285" w:rsidRDefault="009307F5" w:rsidP="009307F5">
      <w:pPr>
        <w:spacing w:after="160" w:line="259" w:lineRule="auto"/>
        <w:jc w:val="both"/>
        <w:rPr>
          <w:rFonts w:ascii="Cambria" w:hAnsi="Cambria"/>
        </w:rPr>
      </w:pPr>
      <w:r w:rsidRPr="00B23285">
        <w:rPr>
          <w:rFonts w:ascii="Cambria" w:hAnsi="Cambria"/>
        </w:rPr>
        <w:t xml:space="preserve">A </w:t>
      </w:r>
      <w:r w:rsidR="00D91953" w:rsidRPr="00C456E4">
        <w:rPr>
          <w:rFonts w:ascii="Cambria" w:hAnsi="Cambria"/>
          <w:b/>
        </w:rPr>
        <w:t>következő</w:t>
      </w:r>
      <w:r w:rsidR="00D91953" w:rsidRPr="00B23285">
        <w:rPr>
          <w:rFonts w:ascii="Cambria" w:hAnsi="Cambria"/>
        </w:rPr>
        <w:t xml:space="preserve"> önálló</w:t>
      </w:r>
      <w:r w:rsidRPr="00B23285">
        <w:rPr>
          <w:rFonts w:ascii="Cambria" w:hAnsi="Cambria"/>
        </w:rPr>
        <w:t xml:space="preserve"> fejezet kifejezetten </w:t>
      </w:r>
      <w:r w:rsidRPr="00C456E4">
        <w:rPr>
          <w:rFonts w:ascii="Cambria" w:hAnsi="Cambria"/>
          <w:b/>
        </w:rPr>
        <w:t>ASP specifikus rész</w:t>
      </w:r>
      <w:r w:rsidRPr="00B23285">
        <w:rPr>
          <w:rFonts w:ascii="Cambria" w:hAnsi="Cambria"/>
        </w:rPr>
        <w:t>, célja a januártól elérhető ASP rendszerek felső szintű, de gyakorlatias jellegű ismertetése.</w:t>
      </w:r>
    </w:p>
    <w:p w14:paraId="049D7EA8" w14:textId="3CB5BAE2" w:rsidR="00652A62" w:rsidRPr="00B23285" w:rsidRDefault="00D91953" w:rsidP="00DD61BD">
      <w:pPr>
        <w:spacing w:after="160" w:line="259" w:lineRule="auto"/>
        <w:jc w:val="both"/>
        <w:rPr>
          <w:rFonts w:ascii="Cambria" w:hAnsi="Cambria"/>
        </w:rPr>
      </w:pPr>
      <w:r w:rsidRPr="00B23285">
        <w:rPr>
          <w:rFonts w:ascii="Cambria" w:hAnsi="Cambria"/>
        </w:rPr>
        <w:t>Végezetül nem szabad megfeledkezn</w:t>
      </w:r>
      <w:r w:rsidR="00D640EA" w:rsidRPr="00B23285">
        <w:rPr>
          <w:rFonts w:ascii="Cambria" w:hAnsi="Cambria"/>
        </w:rPr>
        <w:t>ünk</w:t>
      </w:r>
      <w:r w:rsidRPr="00B23285">
        <w:rPr>
          <w:rFonts w:ascii="Cambria" w:hAnsi="Cambria"/>
        </w:rPr>
        <w:t xml:space="preserve"> az elektronikus ügyintézési szolgáltatások</w:t>
      </w:r>
      <w:r w:rsidR="00D640EA" w:rsidRPr="00B23285">
        <w:rPr>
          <w:rFonts w:ascii="Cambria" w:hAnsi="Cambria"/>
        </w:rPr>
        <w:t xml:space="preserve"> másik odalán álló ügyfelekről. Az egyes e-ügyintézési lehetőségek, megoldások a gyakorlatban nem </w:t>
      </w:r>
      <w:r w:rsidR="00DD61BD" w:rsidRPr="00B23285">
        <w:rPr>
          <w:rFonts w:ascii="Cambria" w:hAnsi="Cambria"/>
        </w:rPr>
        <w:t>érhetik el céljukat, ha azokat az ügyfelek nem ismerik, nem használják vagy nem tudják használni. Erre figyelemmel</w:t>
      </w:r>
      <w:r w:rsidRPr="00B23285">
        <w:rPr>
          <w:rFonts w:ascii="Cambria" w:hAnsi="Cambria"/>
        </w:rPr>
        <w:t xml:space="preserve"> a dokumentum</w:t>
      </w:r>
      <w:r w:rsidR="00C456E4">
        <w:rPr>
          <w:rFonts w:ascii="Cambria" w:hAnsi="Cambria"/>
        </w:rPr>
        <w:t xml:space="preserve">ban </w:t>
      </w:r>
      <w:r w:rsidR="00DD61BD" w:rsidRPr="00B23285">
        <w:rPr>
          <w:rFonts w:ascii="Cambria" w:hAnsi="Cambria"/>
        </w:rPr>
        <w:t xml:space="preserve">található egy módszertani ajánlás az </w:t>
      </w:r>
      <w:r w:rsidR="00DD61BD" w:rsidRPr="00774A32">
        <w:rPr>
          <w:rFonts w:ascii="Cambria" w:hAnsi="Cambria"/>
          <w:b/>
        </w:rPr>
        <w:t>ügyféli tájékoztatások</w:t>
      </w:r>
      <w:r w:rsidR="00DD61BD" w:rsidRPr="00B23285">
        <w:rPr>
          <w:rFonts w:ascii="Cambria" w:hAnsi="Cambria"/>
        </w:rPr>
        <w:t xml:space="preserve"> megvalósítására vonatkozóan.</w:t>
      </w:r>
    </w:p>
    <w:p w14:paraId="2E641B2B" w14:textId="033B3627" w:rsidR="00DD61BD" w:rsidRPr="00B23285" w:rsidRDefault="00DD61BD" w:rsidP="00DD61BD">
      <w:pPr>
        <w:spacing w:after="160" w:line="259" w:lineRule="auto"/>
        <w:jc w:val="both"/>
        <w:rPr>
          <w:rFonts w:ascii="Cambria" w:hAnsi="Cambria"/>
        </w:rPr>
      </w:pPr>
      <w:r w:rsidRPr="00B23285">
        <w:rPr>
          <w:rFonts w:ascii="Cambria" w:hAnsi="Cambria"/>
        </w:rPr>
        <w:t xml:space="preserve">A fenti témákhoz kapcsolódva az </w:t>
      </w:r>
      <w:r w:rsidRPr="00774A32">
        <w:rPr>
          <w:rFonts w:ascii="Cambria" w:hAnsi="Cambria"/>
          <w:b/>
        </w:rPr>
        <w:t>5. fejezetben</w:t>
      </w:r>
      <w:r w:rsidRPr="00B23285">
        <w:rPr>
          <w:rFonts w:ascii="Cambria" w:hAnsi="Cambria"/>
        </w:rPr>
        <w:t xml:space="preserve"> megtalálhatóak az </w:t>
      </w:r>
      <w:r w:rsidRPr="00774A32">
        <w:rPr>
          <w:rFonts w:ascii="Cambria" w:hAnsi="Cambria"/>
          <w:b/>
        </w:rPr>
        <w:t>egyéb hasznos</w:t>
      </w:r>
      <w:r w:rsidRPr="00B23285">
        <w:rPr>
          <w:rFonts w:ascii="Cambria" w:hAnsi="Cambria"/>
        </w:rPr>
        <w:t xml:space="preserve"> mellékletek, amelyek egy része a törzsszövegben foglaltak kiegészítését célozza, míg más része önkormányzati megszemélyesítéssel (pl. saját arculati elemek használatával) konkrét ügyféli tájékoztató anyagként is felhasználható.</w:t>
      </w:r>
    </w:p>
    <w:p w14:paraId="3BA54652" w14:textId="77777777" w:rsidR="008F594A" w:rsidRPr="00B23285" w:rsidRDefault="008F594A" w:rsidP="008859D8">
      <w:pPr>
        <w:spacing w:after="160" w:line="259" w:lineRule="auto"/>
        <w:jc w:val="both"/>
        <w:rPr>
          <w:rFonts w:ascii="Cambria" w:hAnsi="Cambria"/>
        </w:rPr>
      </w:pPr>
      <w:bookmarkStart w:id="0" w:name="_Toc482864453"/>
      <w:r w:rsidRPr="00B23285">
        <w:rPr>
          <w:rFonts w:ascii="Cambria" w:hAnsi="Cambria"/>
        </w:rPr>
        <w:br w:type="page"/>
      </w:r>
    </w:p>
    <w:p w14:paraId="7E978C3A" w14:textId="54E04AE0" w:rsidR="00DA7AB1" w:rsidRPr="00B23285" w:rsidRDefault="00646DC9" w:rsidP="00F55744">
      <w:pPr>
        <w:pStyle w:val="Cmsor1"/>
        <w:numPr>
          <w:ilvl w:val="0"/>
          <w:numId w:val="2"/>
        </w:numPr>
        <w:spacing w:after="120"/>
        <w:rPr>
          <w:rFonts w:ascii="Cambria" w:hAnsi="Cambria"/>
          <w:color w:val="0E95D8"/>
          <w:sz w:val="28"/>
          <w:szCs w:val="28"/>
        </w:rPr>
      </w:pPr>
      <w:r w:rsidRPr="00B23285">
        <w:rPr>
          <w:rFonts w:ascii="Cambria" w:hAnsi="Cambria"/>
          <w:color w:val="0E95D8"/>
          <w:sz w:val="28"/>
          <w:szCs w:val="28"/>
        </w:rPr>
        <w:lastRenderedPageBreak/>
        <w:t>A</w:t>
      </w:r>
      <w:bookmarkEnd w:id="0"/>
      <w:r w:rsidR="00B25DD7" w:rsidRPr="00B23285">
        <w:rPr>
          <w:rFonts w:ascii="Cambria" w:hAnsi="Cambria"/>
          <w:color w:val="0E95D8"/>
          <w:sz w:val="28"/>
          <w:szCs w:val="28"/>
        </w:rPr>
        <w:t>z elektronikus ügyintézésről általában</w:t>
      </w:r>
    </w:p>
    <w:p w14:paraId="22BD9FFB" w14:textId="14A8405A" w:rsidR="00103BC5" w:rsidRPr="00B23285" w:rsidRDefault="00103BC5" w:rsidP="00711073">
      <w:pPr>
        <w:pStyle w:val="kbcII"/>
        <w:ind w:hanging="6"/>
        <w:jc w:val="both"/>
        <w:rPr>
          <w:rFonts w:ascii="Cambria" w:hAnsi="Cambria"/>
          <w:sz w:val="24"/>
          <w:szCs w:val="24"/>
        </w:rPr>
      </w:pPr>
      <w:bookmarkStart w:id="1" w:name="_Toc499065537"/>
      <w:bookmarkStart w:id="2" w:name="_Toc499070371"/>
      <w:bookmarkStart w:id="3" w:name="_Toc499070445"/>
      <w:r w:rsidRPr="00B23285">
        <w:rPr>
          <w:rFonts w:ascii="Cambria" w:hAnsi="Cambria"/>
          <w:sz w:val="24"/>
          <w:szCs w:val="24"/>
        </w:rPr>
        <w:t>2.1 Az e-közigazgatás megjelenés</w:t>
      </w:r>
      <w:r w:rsidR="00A21029" w:rsidRPr="00B23285">
        <w:rPr>
          <w:rFonts w:ascii="Cambria" w:hAnsi="Cambria"/>
          <w:sz w:val="24"/>
          <w:szCs w:val="24"/>
        </w:rPr>
        <w:t xml:space="preserve">ének kiváltó okai </w:t>
      </w:r>
      <w:r w:rsidRPr="00B23285">
        <w:rPr>
          <w:rFonts w:ascii="Cambria" w:hAnsi="Cambria"/>
          <w:sz w:val="24"/>
          <w:szCs w:val="24"/>
        </w:rPr>
        <w:t xml:space="preserve">és a </w:t>
      </w:r>
      <w:r w:rsidR="007404CF" w:rsidRPr="00B23285">
        <w:rPr>
          <w:rFonts w:ascii="Cambria" w:hAnsi="Cambria"/>
          <w:sz w:val="24"/>
          <w:szCs w:val="24"/>
        </w:rPr>
        <w:t xml:space="preserve">jogi </w:t>
      </w:r>
      <w:r w:rsidRPr="00B23285">
        <w:rPr>
          <w:rFonts w:ascii="Cambria" w:hAnsi="Cambria"/>
          <w:sz w:val="24"/>
          <w:szCs w:val="24"/>
        </w:rPr>
        <w:t xml:space="preserve">szabályozás </w:t>
      </w:r>
      <w:bookmarkEnd w:id="1"/>
      <w:bookmarkEnd w:id="2"/>
      <w:bookmarkEnd w:id="3"/>
      <w:r w:rsidR="007404CF" w:rsidRPr="00B23285">
        <w:rPr>
          <w:rFonts w:ascii="Cambria" w:hAnsi="Cambria"/>
          <w:sz w:val="24"/>
          <w:szCs w:val="24"/>
        </w:rPr>
        <w:t>környezetének változási íve</w:t>
      </w:r>
    </w:p>
    <w:p w14:paraId="3547F5E7" w14:textId="22BC0374" w:rsidR="00355D3C" w:rsidRPr="00B23285" w:rsidRDefault="007404CF" w:rsidP="007404CF">
      <w:pPr>
        <w:spacing w:after="160" w:line="259" w:lineRule="auto"/>
        <w:jc w:val="both"/>
        <w:rPr>
          <w:rFonts w:ascii="Cambria" w:hAnsi="Cambria"/>
        </w:rPr>
      </w:pPr>
      <w:r w:rsidRPr="00B23285">
        <w:rPr>
          <w:rFonts w:ascii="Cambria" w:hAnsi="Cambria"/>
        </w:rPr>
        <w:t xml:space="preserve">Az ügyféli igények alapját évekkel ezelőtt még a személyes jellegű és a papír alapú dokumentumok által </w:t>
      </w:r>
      <w:r w:rsidR="00474689" w:rsidRPr="00B23285">
        <w:rPr>
          <w:rFonts w:ascii="Cambria" w:hAnsi="Cambria"/>
        </w:rPr>
        <w:t>körül határolt</w:t>
      </w:r>
      <w:r w:rsidRPr="00B23285">
        <w:rPr>
          <w:rFonts w:ascii="Cambria" w:hAnsi="Cambria"/>
        </w:rPr>
        <w:t xml:space="preserve"> ügyintézés képezte, a</w:t>
      </w:r>
      <w:r w:rsidR="00355D3C" w:rsidRPr="00B23285">
        <w:rPr>
          <w:rFonts w:ascii="Cambria" w:hAnsi="Cambria"/>
        </w:rPr>
        <w:t xml:space="preserve">hol a </w:t>
      </w:r>
      <w:r w:rsidRPr="00B23285">
        <w:rPr>
          <w:rFonts w:ascii="Cambria" w:hAnsi="Cambria"/>
        </w:rPr>
        <w:t>legalapvetőbb elvárás az ügyintézés céljának minél gyorsabban történő megvalósítása volt. Mára a</w:t>
      </w:r>
      <w:r w:rsidR="00355D3C" w:rsidRPr="00B23285">
        <w:rPr>
          <w:rFonts w:ascii="Cambria" w:hAnsi="Cambria"/>
        </w:rPr>
        <w:t>zonban a</w:t>
      </w:r>
      <w:r w:rsidRPr="00B23285">
        <w:rPr>
          <w:rFonts w:ascii="Cambria" w:hAnsi="Cambria"/>
        </w:rPr>
        <w:t xml:space="preserve"> technikai fejlődés, a mobil és informatikai penetráció hatására </w:t>
      </w:r>
      <w:r w:rsidR="00355D3C" w:rsidRPr="004441CE">
        <w:rPr>
          <w:rFonts w:ascii="Cambria" w:hAnsi="Cambria"/>
          <w:b/>
        </w:rPr>
        <w:t xml:space="preserve">a </w:t>
      </w:r>
      <w:r w:rsidRPr="004441CE">
        <w:rPr>
          <w:rFonts w:ascii="Cambria" w:hAnsi="Cambria"/>
          <w:b/>
        </w:rPr>
        <w:t>társadalmi igények jelentős mértékben átalakultak</w:t>
      </w:r>
      <w:r w:rsidRPr="00B23285">
        <w:rPr>
          <w:rFonts w:ascii="Cambria" w:hAnsi="Cambria"/>
        </w:rPr>
        <w:t>. Az állampolgárok igényeinek fókuszában továbbra is az egyszerű, gyors, hatékony ügyintézés áll, de az igények kiegészültek a magánszférában tapasztalható elektronikus ügyintézéshez és az elektronikus kapcsolattartáshoz, mobilkommunikációs eszközök használatához, valamint a kényelmi</w:t>
      </w:r>
      <w:r w:rsidR="00355D3C" w:rsidRPr="00B23285">
        <w:rPr>
          <w:rFonts w:ascii="Cambria" w:hAnsi="Cambria"/>
        </w:rPr>
        <w:t xml:space="preserve"> jellegű</w:t>
      </w:r>
      <w:r w:rsidRPr="00B23285">
        <w:rPr>
          <w:rFonts w:ascii="Cambria" w:hAnsi="Cambria"/>
        </w:rPr>
        <w:t xml:space="preserve"> szolgáltatások igénybevételéhez kapcsolódó elvárásokkal. </w:t>
      </w:r>
      <w:r w:rsidR="00355D3C" w:rsidRPr="00B23285">
        <w:rPr>
          <w:rFonts w:ascii="Cambria" w:hAnsi="Cambria"/>
        </w:rPr>
        <w:t xml:space="preserve">Az ügyfelek ma már nem ragaszkodnak a személyes kapcsolathoz és a papír alaphoz, tájékozódnak és ügyintéznek elektronikus felületeken egyaránt. </w:t>
      </w:r>
    </w:p>
    <w:p w14:paraId="1DEDD391" w14:textId="24E4A2AA" w:rsidR="007404CF" w:rsidRPr="00B23285" w:rsidRDefault="00355D3C" w:rsidP="007404CF">
      <w:pPr>
        <w:spacing w:after="160" w:line="259" w:lineRule="auto"/>
        <w:jc w:val="both"/>
        <w:rPr>
          <w:rFonts w:ascii="Cambria" w:hAnsi="Cambria"/>
        </w:rPr>
      </w:pPr>
      <w:r w:rsidRPr="00B23285">
        <w:rPr>
          <w:rFonts w:ascii="Cambria" w:hAnsi="Cambria"/>
        </w:rPr>
        <w:t>Mindezen igények, társadalmi elvárások és digitalizációs hullám lekövetése mentén elkerülhet</w:t>
      </w:r>
      <w:r w:rsidR="00474689" w:rsidRPr="00B23285">
        <w:rPr>
          <w:rFonts w:ascii="Cambria" w:hAnsi="Cambria"/>
        </w:rPr>
        <w:t>et</w:t>
      </w:r>
      <w:r w:rsidRPr="00B23285">
        <w:rPr>
          <w:rFonts w:ascii="Cambria" w:hAnsi="Cambria"/>
        </w:rPr>
        <w:t xml:space="preserve">len volt </w:t>
      </w:r>
      <w:r w:rsidR="00873304" w:rsidRPr="00B23285">
        <w:rPr>
          <w:rFonts w:ascii="Cambria" w:hAnsi="Cambria"/>
        </w:rPr>
        <w:t>az e-közigazgatás jog feltételeinek és motivációjának megteremtése. De hogyan is történt ez a gyakorlatban?</w:t>
      </w:r>
    </w:p>
    <w:p w14:paraId="5FAF3839" w14:textId="748B3B0E" w:rsidR="00103BC5" w:rsidRPr="00B23285" w:rsidRDefault="00103BC5" w:rsidP="00124326">
      <w:pPr>
        <w:spacing w:after="160" w:line="259" w:lineRule="auto"/>
        <w:jc w:val="both"/>
        <w:rPr>
          <w:rFonts w:ascii="Cambria" w:hAnsi="Cambria"/>
        </w:rPr>
      </w:pPr>
      <w:r w:rsidRPr="00B23285">
        <w:rPr>
          <w:rFonts w:ascii="Cambria" w:hAnsi="Cambria"/>
        </w:rPr>
        <w:t xml:space="preserve">Az e-közigazgatás érdemi megjelenése előtt az ügyintézés működésében kizárólag papír alapú, illetve személyes ügyintézésre volt lehetőség. A közigazgatás működésének technológiai alapjai azonban az elmúlt évtizedekben gyökeresen megváltoztak. </w:t>
      </w:r>
    </w:p>
    <w:p w14:paraId="600CCCF4" w14:textId="4C558339" w:rsidR="00103BC5" w:rsidRPr="00B23285" w:rsidRDefault="00103BC5" w:rsidP="00124326">
      <w:pPr>
        <w:spacing w:after="160" w:line="259" w:lineRule="auto"/>
        <w:jc w:val="both"/>
        <w:rPr>
          <w:rFonts w:ascii="Cambria" w:hAnsi="Cambria"/>
        </w:rPr>
      </w:pPr>
      <w:r w:rsidRPr="00B23285">
        <w:rPr>
          <w:rFonts w:ascii="Cambria" w:hAnsi="Cambria"/>
        </w:rPr>
        <w:t>Az e-közigazgatás érdemi megjelenése a 2001-es kormányzati portál, a Központi Rendszer (a továbbiakban: KR)</w:t>
      </w:r>
      <w:r w:rsidR="001622F8" w:rsidRPr="00B23285">
        <w:rPr>
          <w:rFonts w:ascii="Cambria" w:hAnsi="Cambria"/>
        </w:rPr>
        <w:t xml:space="preserve"> létrejöttéhez kapcsolható. Ez</w:t>
      </w:r>
      <w:r w:rsidRPr="00B23285">
        <w:rPr>
          <w:rFonts w:ascii="Cambria" w:hAnsi="Cambria"/>
        </w:rPr>
        <w:t xml:space="preserve"> eleinte az ügyfelek tájékoztatására, űrlapletöltésre és korlátozott mértékben ügyindításra adott lehetőséget, de már internet</w:t>
      </w:r>
      <w:r w:rsidR="001622F8" w:rsidRPr="00B23285">
        <w:rPr>
          <w:rFonts w:ascii="Cambria" w:hAnsi="Cambria"/>
        </w:rPr>
        <w:t xml:space="preserve"> alapon</w:t>
      </w:r>
      <w:r w:rsidRPr="00B23285">
        <w:rPr>
          <w:rFonts w:ascii="Cambria" w:hAnsi="Cambria"/>
        </w:rPr>
        <w:t xml:space="preserve"> támogatva a személyes ügyintézést. </w:t>
      </w:r>
      <w:r w:rsidR="001622F8" w:rsidRPr="00B23285">
        <w:rPr>
          <w:rFonts w:ascii="Cambria" w:hAnsi="Cambria"/>
        </w:rPr>
        <w:t xml:space="preserve">Ehhez igazodva </w:t>
      </w:r>
      <w:r w:rsidRPr="00B23285">
        <w:rPr>
          <w:rFonts w:ascii="Cambria" w:hAnsi="Cambria"/>
        </w:rPr>
        <w:t>2004-ben elfogadásra került a közigazgatási hatósági eljárás és szolgáltatás általános szabályairól szóló 2004. évi CXL. törvény (a továbbiakban: Ket.), amely a kapcsolódó végrehajtási szabályokkal megteremtett</w:t>
      </w:r>
      <w:r w:rsidR="003462F2" w:rsidRPr="00B23285">
        <w:rPr>
          <w:rFonts w:ascii="Cambria" w:hAnsi="Cambria"/>
        </w:rPr>
        <w:t>e</w:t>
      </w:r>
      <w:r w:rsidRPr="00B23285">
        <w:rPr>
          <w:rFonts w:ascii="Cambria" w:hAnsi="Cambria"/>
        </w:rPr>
        <w:t xml:space="preserve"> az e-közigazgatási szolgáltatások biztosításának jogszabályi hátterét. A szabályozás </w:t>
      </w:r>
      <w:r w:rsidR="003462F2" w:rsidRPr="00B23285">
        <w:rPr>
          <w:rFonts w:ascii="Cambria" w:hAnsi="Cambria"/>
        </w:rPr>
        <w:t xml:space="preserve">már </w:t>
      </w:r>
      <w:r w:rsidRPr="00B23285">
        <w:rPr>
          <w:rFonts w:ascii="Cambria" w:hAnsi="Cambria"/>
        </w:rPr>
        <w:t>főszabályként fogalmazta meg az elektronikus út igénybevételét</w:t>
      </w:r>
      <w:r w:rsidR="003462F2" w:rsidRPr="00B23285">
        <w:rPr>
          <w:rFonts w:ascii="Cambria" w:hAnsi="Cambria"/>
        </w:rPr>
        <w:t xml:space="preserve"> és</w:t>
      </w:r>
      <w:r w:rsidRPr="00B23285">
        <w:rPr>
          <w:rFonts w:ascii="Cambria" w:hAnsi="Cambria"/>
        </w:rPr>
        <w:t xml:space="preserve"> a papír alapú ügyintézés mellett</w:t>
      </w:r>
      <w:r w:rsidR="003462F2" w:rsidRPr="00B23285">
        <w:rPr>
          <w:rFonts w:ascii="Cambria" w:hAnsi="Cambria"/>
        </w:rPr>
        <w:t xml:space="preserve"> egyre intenzívebb módon</w:t>
      </w:r>
      <w:r w:rsidRPr="00B23285">
        <w:rPr>
          <w:rFonts w:ascii="Cambria" w:hAnsi="Cambria"/>
        </w:rPr>
        <w:t xml:space="preserve"> az e-ügyintézést próbálta bevezetni, a KR szolgáltatásaira építve. </w:t>
      </w:r>
    </w:p>
    <w:p w14:paraId="3CBA6FD1" w14:textId="1DFFBC4C" w:rsidR="00450879" w:rsidRPr="00B23285" w:rsidRDefault="00103BC5" w:rsidP="00124326">
      <w:pPr>
        <w:spacing w:after="160" w:line="259" w:lineRule="auto"/>
        <w:jc w:val="both"/>
        <w:rPr>
          <w:rFonts w:ascii="Cambria" w:hAnsi="Cambria"/>
        </w:rPr>
      </w:pPr>
      <w:r w:rsidRPr="00B23285">
        <w:rPr>
          <w:rFonts w:ascii="Cambria" w:hAnsi="Cambria"/>
        </w:rPr>
        <w:t>A KR azonban egy centralizált modellre épült</w:t>
      </w:r>
      <w:r w:rsidR="00C532ED" w:rsidRPr="00B23285">
        <w:rPr>
          <w:rFonts w:ascii="Cambria" w:hAnsi="Cambria"/>
        </w:rPr>
        <w:t>, így</w:t>
      </w:r>
      <w:r w:rsidRPr="00B23285">
        <w:rPr>
          <w:rFonts w:ascii="Cambria" w:hAnsi="Cambria"/>
        </w:rPr>
        <w:t xml:space="preserve"> nem nyújtott lehetőséget a változásokhoz</w:t>
      </w:r>
      <w:r w:rsidR="00C532ED" w:rsidRPr="00B23285">
        <w:rPr>
          <w:rFonts w:ascii="Cambria" w:hAnsi="Cambria"/>
        </w:rPr>
        <w:t xml:space="preserve"> való rugalmas igazodásra</w:t>
      </w:r>
      <w:r w:rsidRPr="00B23285">
        <w:rPr>
          <w:rFonts w:ascii="Cambria" w:hAnsi="Cambria"/>
        </w:rPr>
        <w:t xml:space="preserve">, az informatika dinamikus fejlődéséhez történő gyors és hatékony </w:t>
      </w:r>
      <w:r w:rsidR="00C532ED" w:rsidRPr="00B23285">
        <w:rPr>
          <w:rFonts w:ascii="Cambria" w:hAnsi="Cambria"/>
        </w:rPr>
        <w:t>reagálásra</w:t>
      </w:r>
      <w:r w:rsidRPr="00B23285">
        <w:rPr>
          <w:rFonts w:ascii="Cambria" w:hAnsi="Cambria"/>
        </w:rPr>
        <w:t xml:space="preserve">. </w:t>
      </w:r>
      <w:r w:rsidR="00450879" w:rsidRPr="00B23285">
        <w:rPr>
          <w:rFonts w:ascii="Cambria" w:hAnsi="Cambria"/>
        </w:rPr>
        <w:t>Ezért aztán a</w:t>
      </w:r>
      <w:r w:rsidRPr="00B23285">
        <w:rPr>
          <w:rFonts w:ascii="Cambria" w:hAnsi="Cambria"/>
        </w:rPr>
        <w:t xml:space="preserve"> Ket. 2011-es módosításával történt</w:t>
      </w:r>
      <w:r w:rsidR="00450879" w:rsidRPr="00B23285">
        <w:rPr>
          <w:rFonts w:ascii="Cambria" w:hAnsi="Cambria"/>
        </w:rPr>
        <w:t xml:space="preserve"> meg</w:t>
      </w:r>
      <w:r w:rsidRPr="00B23285">
        <w:rPr>
          <w:rFonts w:ascii="Cambria" w:hAnsi="Cambria"/>
        </w:rPr>
        <w:t xml:space="preserve"> az e-közigazgatás</w:t>
      </w:r>
      <w:r w:rsidR="00450879" w:rsidRPr="00B23285">
        <w:rPr>
          <w:rFonts w:ascii="Cambria" w:hAnsi="Cambria"/>
        </w:rPr>
        <w:t xml:space="preserve"> teljesen </w:t>
      </w:r>
      <w:r w:rsidRPr="00B23285">
        <w:rPr>
          <w:rFonts w:ascii="Cambria" w:hAnsi="Cambria"/>
        </w:rPr>
        <w:t>új alapokra helyezése.</w:t>
      </w:r>
    </w:p>
    <w:p w14:paraId="65B888D9" w14:textId="373E192B" w:rsidR="00103BC5" w:rsidRPr="00B23285" w:rsidRDefault="00103BC5" w:rsidP="00124326">
      <w:pPr>
        <w:spacing w:after="160" w:line="259" w:lineRule="auto"/>
        <w:jc w:val="both"/>
        <w:rPr>
          <w:rFonts w:ascii="Cambria" w:hAnsi="Cambria"/>
        </w:rPr>
      </w:pPr>
      <w:r w:rsidRPr="00B23285">
        <w:rPr>
          <w:rFonts w:ascii="Cambria" w:hAnsi="Cambria"/>
        </w:rPr>
        <w:t xml:space="preserve">Az elektronikus ügyintézés, amely eddig </w:t>
      </w:r>
      <w:r w:rsidR="00527B07" w:rsidRPr="00B23285">
        <w:rPr>
          <w:rFonts w:ascii="Cambria" w:hAnsi="Cambria"/>
        </w:rPr>
        <w:t>elsősorban</w:t>
      </w:r>
      <w:r w:rsidRPr="00B23285">
        <w:rPr>
          <w:rFonts w:ascii="Cambria" w:hAnsi="Cambria"/>
        </w:rPr>
        <w:t xml:space="preserve"> az ügyfél és a hatóság közötti </w:t>
      </w:r>
      <w:r w:rsidR="00527B07" w:rsidRPr="00B23285">
        <w:rPr>
          <w:rFonts w:ascii="Cambria" w:hAnsi="Cambria"/>
        </w:rPr>
        <w:t xml:space="preserve">irat alapú </w:t>
      </w:r>
      <w:r w:rsidRPr="00B23285">
        <w:rPr>
          <w:rFonts w:ascii="Cambria" w:hAnsi="Cambria"/>
        </w:rPr>
        <w:t>kérelm</w:t>
      </w:r>
      <w:r w:rsidR="00527B07" w:rsidRPr="00B23285">
        <w:rPr>
          <w:rFonts w:ascii="Cambria" w:hAnsi="Cambria"/>
        </w:rPr>
        <w:t xml:space="preserve">ekre </w:t>
      </w:r>
      <w:r w:rsidRPr="00B23285">
        <w:rPr>
          <w:rFonts w:ascii="Cambria" w:hAnsi="Cambria"/>
        </w:rPr>
        <w:t xml:space="preserve">épült, a </w:t>
      </w:r>
      <w:r w:rsidRPr="009D3ED0">
        <w:rPr>
          <w:rFonts w:ascii="Cambria" w:hAnsi="Cambria"/>
          <w:b/>
        </w:rPr>
        <w:t>SZEÜSZ-modell</w:t>
      </w:r>
      <w:r w:rsidRPr="00B23285">
        <w:rPr>
          <w:rFonts w:ascii="Cambria" w:hAnsi="Cambria"/>
        </w:rPr>
        <w:t xml:space="preserve"> alkalmazására </w:t>
      </w:r>
      <w:r w:rsidR="00527B07" w:rsidRPr="00B23285">
        <w:rPr>
          <w:rFonts w:ascii="Cambria" w:hAnsi="Cambria"/>
        </w:rPr>
        <w:t>alapozó</w:t>
      </w:r>
      <w:r w:rsidRPr="00B23285">
        <w:rPr>
          <w:rFonts w:ascii="Cambria" w:hAnsi="Cambria"/>
        </w:rPr>
        <w:t xml:space="preserve"> új felfogásra helyeződött. A</w:t>
      </w:r>
      <w:r w:rsidR="00527B07" w:rsidRPr="00B23285">
        <w:rPr>
          <w:rFonts w:ascii="Cambria" w:hAnsi="Cambria"/>
        </w:rPr>
        <w:t xml:space="preserve"> megújult</w:t>
      </w:r>
      <w:r w:rsidRPr="00B23285">
        <w:rPr>
          <w:rFonts w:ascii="Cambria" w:hAnsi="Cambria"/>
        </w:rPr>
        <w:t xml:space="preserve"> szabályozás cél</w:t>
      </w:r>
      <w:r w:rsidR="00895280" w:rsidRPr="00B23285">
        <w:rPr>
          <w:rFonts w:ascii="Cambria" w:hAnsi="Cambria"/>
        </w:rPr>
        <w:t>ja</w:t>
      </w:r>
      <w:r w:rsidRPr="00B23285">
        <w:rPr>
          <w:rFonts w:ascii="Cambria" w:hAnsi="Cambria"/>
        </w:rPr>
        <w:t xml:space="preserve"> a rugalmas, egyedi </w:t>
      </w:r>
      <w:r w:rsidR="00527B07" w:rsidRPr="00B23285">
        <w:rPr>
          <w:rFonts w:ascii="Cambria" w:hAnsi="Cambria"/>
        </w:rPr>
        <w:t xml:space="preserve">és </w:t>
      </w:r>
      <w:r w:rsidRPr="00B23285">
        <w:rPr>
          <w:rFonts w:ascii="Cambria" w:hAnsi="Cambria"/>
        </w:rPr>
        <w:t>ügyfélközpontú fejlesztések megvalósítása, az ügyfél igényeinek, rendelkezési jogának minél teljesebb érvényesítése</w:t>
      </w:r>
      <w:r w:rsidR="00895280" w:rsidRPr="00B23285">
        <w:rPr>
          <w:rFonts w:ascii="Cambria" w:hAnsi="Cambria"/>
        </w:rPr>
        <w:t xml:space="preserve"> volt.</w:t>
      </w:r>
    </w:p>
    <w:p w14:paraId="1EBCC33A" w14:textId="5E9F1ABC" w:rsidR="00EC768D" w:rsidRPr="00B23285" w:rsidRDefault="00103BC5" w:rsidP="00124326">
      <w:pPr>
        <w:spacing w:after="160" w:line="259" w:lineRule="auto"/>
        <w:jc w:val="both"/>
        <w:rPr>
          <w:rFonts w:ascii="Cambria" w:hAnsi="Cambria"/>
        </w:rPr>
      </w:pPr>
      <w:r w:rsidRPr="00B23285">
        <w:rPr>
          <w:rFonts w:ascii="Cambria" w:hAnsi="Cambria"/>
        </w:rPr>
        <w:t>A SZEÜSZ-ök rendszere alapjaiban változtatta meg az addigi e-közigazgatás</w:t>
      </w:r>
      <w:r w:rsidR="00895280" w:rsidRPr="00B23285">
        <w:rPr>
          <w:rFonts w:ascii="Cambria" w:hAnsi="Cambria"/>
        </w:rPr>
        <w:t>i felfogást és működést. A gyakorlati szempontokat szem előtt tartva egy o</w:t>
      </w:r>
      <w:r w:rsidRPr="00B23285">
        <w:rPr>
          <w:rFonts w:ascii="Cambria" w:hAnsi="Cambria"/>
        </w:rPr>
        <w:t xml:space="preserve">lyan program- és technológia független, decentralizált modellt teremtett meg a hazai közigazgatásban, </w:t>
      </w:r>
      <w:r w:rsidRPr="00B23285">
        <w:rPr>
          <w:rFonts w:ascii="Cambria" w:hAnsi="Cambria"/>
        </w:rPr>
        <w:lastRenderedPageBreak/>
        <w:t>amely új irányt adott az elektronikus ügyintézésnek és a kapcsolódó</w:t>
      </w:r>
      <w:r w:rsidR="00895280" w:rsidRPr="00B23285">
        <w:rPr>
          <w:rFonts w:ascii="Cambria" w:hAnsi="Cambria"/>
        </w:rPr>
        <w:t xml:space="preserve"> ügyféli és back office</w:t>
      </w:r>
      <w:r w:rsidRPr="00B23285">
        <w:rPr>
          <w:rFonts w:ascii="Cambria" w:hAnsi="Cambria"/>
        </w:rPr>
        <w:t xml:space="preserve"> szolgáltatásoknak</w:t>
      </w:r>
      <w:r w:rsidR="00895280" w:rsidRPr="00B23285">
        <w:rPr>
          <w:rFonts w:ascii="Cambria" w:hAnsi="Cambria"/>
        </w:rPr>
        <w:t xml:space="preserve"> egyaránt.</w:t>
      </w:r>
    </w:p>
    <w:p w14:paraId="0AC286A5" w14:textId="74186EDF" w:rsidR="00EC768D" w:rsidRPr="00B23285" w:rsidRDefault="00EC768D" w:rsidP="00F30212">
      <w:pPr>
        <w:spacing w:after="160" w:line="259" w:lineRule="auto"/>
        <w:jc w:val="center"/>
        <w:rPr>
          <w:rFonts w:ascii="Cambria" w:hAnsi="Cambria"/>
        </w:rPr>
      </w:pPr>
      <w:r w:rsidRPr="00B23285">
        <w:rPr>
          <w:rFonts w:ascii="Cambria" w:hAnsi="Cambria"/>
          <w:noProof/>
        </w:rPr>
        <w:drawing>
          <wp:inline distT="0" distB="0" distL="0" distR="0" wp14:anchorId="68626256" wp14:editId="220AAF3A">
            <wp:extent cx="4857750" cy="306426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77716" cy="3076860"/>
                    </a:xfrm>
                    <a:prstGeom prst="rect">
                      <a:avLst/>
                    </a:prstGeom>
                    <a:noFill/>
                  </pic:spPr>
                </pic:pic>
              </a:graphicData>
            </a:graphic>
          </wp:inline>
        </w:drawing>
      </w:r>
    </w:p>
    <w:p w14:paraId="3ACCD06F" w14:textId="21976836" w:rsidR="00EC768D" w:rsidRPr="00B23285" w:rsidRDefault="00EC768D" w:rsidP="00F55744">
      <w:pPr>
        <w:pStyle w:val="Listaszerbekezds"/>
        <w:numPr>
          <w:ilvl w:val="0"/>
          <w:numId w:val="4"/>
        </w:numPr>
        <w:spacing w:after="160" w:line="259" w:lineRule="auto"/>
        <w:jc w:val="both"/>
        <w:rPr>
          <w:rFonts w:ascii="Cambria" w:hAnsi="Cambria"/>
          <w:b/>
        </w:rPr>
      </w:pPr>
      <w:r w:rsidRPr="00B23285">
        <w:rPr>
          <w:rFonts w:ascii="Cambria" w:hAnsi="Cambria"/>
          <w:b/>
        </w:rPr>
        <w:t>ábra: Az e-közigazgatás fejlődési íve</w:t>
      </w:r>
    </w:p>
    <w:p w14:paraId="45377C99" w14:textId="652C32D2" w:rsidR="00285FFC" w:rsidRPr="00B23285" w:rsidRDefault="00285FFC" w:rsidP="00285FFC">
      <w:pPr>
        <w:pStyle w:val="kbcII"/>
        <w:ind w:hanging="6"/>
        <w:rPr>
          <w:rFonts w:ascii="Cambria" w:hAnsi="Cambria"/>
          <w:sz w:val="24"/>
          <w:szCs w:val="24"/>
        </w:rPr>
      </w:pPr>
      <w:r w:rsidRPr="00B23285">
        <w:rPr>
          <w:rFonts w:ascii="Cambria" w:hAnsi="Cambria"/>
          <w:sz w:val="24"/>
          <w:szCs w:val="24"/>
        </w:rPr>
        <w:t>2.1 Mit is jelent a SZEÜSZ-modell a gyakorlatban?</w:t>
      </w:r>
    </w:p>
    <w:p w14:paraId="412C891C" w14:textId="02870E44" w:rsidR="005B123B" w:rsidRPr="00B23285" w:rsidRDefault="00FC17B3" w:rsidP="00FC17B3">
      <w:pPr>
        <w:spacing w:after="160" w:line="259" w:lineRule="auto"/>
        <w:jc w:val="both"/>
        <w:rPr>
          <w:rFonts w:ascii="Cambria" w:hAnsi="Cambria"/>
        </w:rPr>
      </w:pPr>
      <w:r w:rsidRPr="00B23285">
        <w:rPr>
          <w:rFonts w:ascii="Cambria" w:hAnsi="Cambria"/>
          <w:noProof/>
        </w:rPr>
        <w:drawing>
          <wp:anchor distT="0" distB="0" distL="114300" distR="114300" simplePos="0" relativeHeight="251660288" behindDoc="1" locked="0" layoutInCell="1" allowOverlap="1" wp14:anchorId="40BDD29C" wp14:editId="04E90177">
            <wp:simplePos x="0" y="0"/>
            <wp:positionH relativeFrom="column">
              <wp:posOffset>325120</wp:posOffset>
            </wp:positionH>
            <wp:positionV relativeFrom="paragraph">
              <wp:posOffset>629285</wp:posOffset>
            </wp:positionV>
            <wp:extent cx="4476750" cy="2527300"/>
            <wp:effectExtent l="0" t="0" r="19050" b="6350"/>
            <wp:wrapTopAndBottom/>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B23285">
        <w:rPr>
          <w:rFonts w:ascii="Cambria" w:hAnsi="Cambria"/>
        </w:rPr>
        <w:t>A SZEÜSZ-modell rövid magyarázatához először is azt kell tudnunk, mit rejt a SZEÜSZ mozaikszó. Ehhez az alábbi, 2. ábra nyújt segítséget.</w:t>
      </w:r>
    </w:p>
    <w:p w14:paraId="14EE7266" w14:textId="2C886290" w:rsidR="00817DB8" w:rsidRPr="00B23285" w:rsidRDefault="00817DB8" w:rsidP="00817DB8">
      <w:pPr>
        <w:rPr>
          <w:rFonts w:ascii="Cambria" w:hAnsi="Cambria"/>
        </w:rPr>
      </w:pPr>
    </w:p>
    <w:p w14:paraId="42DD109B" w14:textId="16431124" w:rsidR="00A541C2" w:rsidRPr="00B23285" w:rsidRDefault="00A541C2" w:rsidP="00A541C2">
      <w:pPr>
        <w:spacing w:after="160" w:line="259" w:lineRule="auto"/>
        <w:jc w:val="both"/>
        <w:rPr>
          <w:rFonts w:ascii="Cambria" w:hAnsi="Cambria"/>
        </w:rPr>
      </w:pPr>
      <w:r w:rsidRPr="00B23285">
        <w:rPr>
          <w:rFonts w:ascii="Cambria" w:hAnsi="Cambria"/>
        </w:rPr>
        <w:t>Az elektronikus ügyintézés új felfogásának, szemléletmódjának gyakorlati leképezése a SZEÜSZ-rendszer.</w:t>
      </w:r>
      <w:r w:rsidR="00DD12BA" w:rsidRPr="00B23285">
        <w:rPr>
          <w:rFonts w:ascii="Cambria" w:hAnsi="Cambria"/>
        </w:rPr>
        <w:t xml:space="preserve"> A jogszabályban meghatározott SZEÜSZ-rendszer általános célja előmozdítani az elektronikus közigazgatás működését azáltal, hogy jogi oldalról kiszámítható működési környezetet teremt a szolgáltatást nyújtók, üzemeltetők és fejlesztők számára, valamint világos követelményeket, eljárási szabályokat fogalmaz meg a szolgáltatások</w:t>
      </w:r>
      <w:r w:rsidR="001C29A8" w:rsidRPr="00B23285">
        <w:rPr>
          <w:rFonts w:ascii="Cambria" w:hAnsi="Cambria"/>
        </w:rPr>
        <w:t>, tehát az ügyintézés</w:t>
      </w:r>
      <w:r w:rsidR="00DD12BA" w:rsidRPr="00B23285">
        <w:rPr>
          <w:rFonts w:ascii="Cambria" w:hAnsi="Cambria"/>
        </w:rPr>
        <w:t xml:space="preserve"> számára.</w:t>
      </w:r>
    </w:p>
    <w:p w14:paraId="11DFEF71" w14:textId="11DF91D1" w:rsidR="00F26DFB" w:rsidRPr="00B23285" w:rsidRDefault="00F26DFB" w:rsidP="00F26DFB">
      <w:pPr>
        <w:spacing w:after="160" w:line="259" w:lineRule="auto"/>
        <w:jc w:val="both"/>
        <w:rPr>
          <w:rFonts w:ascii="Cambria" w:hAnsi="Cambria"/>
        </w:rPr>
      </w:pPr>
      <w:r w:rsidRPr="00B23285">
        <w:rPr>
          <w:rFonts w:ascii="Cambria" w:hAnsi="Cambria"/>
        </w:rPr>
        <w:lastRenderedPageBreak/>
        <w:t xml:space="preserve">A SZEÜSZ-ök tulajdonképpen </w:t>
      </w:r>
      <w:r w:rsidRPr="00261DB7">
        <w:rPr>
          <w:rFonts w:ascii="Cambria" w:hAnsi="Cambria"/>
          <w:b/>
        </w:rPr>
        <w:t>az e-közigazgatás kisebb-nagyobb építőköveiként értelmezhetőek,</w:t>
      </w:r>
      <w:r w:rsidRPr="00B23285">
        <w:rPr>
          <w:rFonts w:ascii="Cambria" w:hAnsi="Cambria"/>
        </w:rPr>
        <w:t xml:space="preserve"> olyan nélkülözhetetlen </w:t>
      </w:r>
      <w:r w:rsidRPr="00261DB7">
        <w:rPr>
          <w:rFonts w:ascii="Cambria" w:hAnsi="Cambria"/>
          <w:b/>
        </w:rPr>
        <w:t>szolgáltatásokat</w:t>
      </w:r>
      <w:r w:rsidRPr="00B23285">
        <w:rPr>
          <w:rFonts w:ascii="Cambria" w:hAnsi="Cambria"/>
        </w:rPr>
        <w:t xml:space="preserve"> és </w:t>
      </w:r>
      <w:r w:rsidRPr="00261DB7">
        <w:rPr>
          <w:rFonts w:ascii="Cambria" w:hAnsi="Cambria"/>
          <w:b/>
        </w:rPr>
        <w:t>háttérrendszereket</w:t>
      </w:r>
      <w:r w:rsidRPr="00B23285">
        <w:rPr>
          <w:rFonts w:ascii="Cambria" w:hAnsi="Cambria"/>
        </w:rPr>
        <w:t xml:space="preserve"> </w:t>
      </w:r>
      <w:r w:rsidRPr="00182EC2">
        <w:rPr>
          <w:rFonts w:ascii="Cambria" w:hAnsi="Cambria"/>
          <w:b/>
        </w:rPr>
        <w:t>jelentenek</w:t>
      </w:r>
      <w:r w:rsidRPr="00B23285">
        <w:rPr>
          <w:rFonts w:ascii="Cambria" w:hAnsi="Cambria"/>
        </w:rPr>
        <w:t xml:space="preserve">, amelyekből a legbonyolultabb ügytípusok </w:t>
      </w:r>
      <w:r w:rsidR="00A52101">
        <w:rPr>
          <w:rFonts w:ascii="Cambria" w:hAnsi="Cambria"/>
        </w:rPr>
        <w:t xml:space="preserve">eljárásának </w:t>
      </w:r>
      <w:r w:rsidRPr="00B23285">
        <w:rPr>
          <w:rFonts w:ascii="Cambria" w:hAnsi="Cambria"/>
        </w:rPr>
        <w:t>elektronikus változata is kialakítható. Míg tehát e</w:t>
      </w:r>
      <w:r w:rsidR="00A541C2" w:rsidRPr="00B23285">
        <w:rPr>
          <w:rFonts w:ascii="Cambria" w:hAnsi="Cambria"/>
        </w:rPr>
        <w:t>gy-egy SZEÜSZ</w:t>
      </w:r>
      <w:r w:rsidRPr="00B23285">
        <w:rPr>
          <w:rFonts w:ascii="Cambria" w:hAnsi="Cambria"/>
        </w:rPr>
        <w:t xml:space="preserve"> </w:t>
      </w:r>
      <w:r w:rsidR="00A541C2" w:rsidRPr="00B23285">
        <w:rPr>
          <w:rFonts w:ascii="Cambria" w:hAnsi="Cambria"/>
        </w:rPr>
        <w:t>önmagában csak egy szigetszerűen megjelenő (rész)szolgáltatás,</w:t>
      </w:r>
      <w:r w:rsidRPr="00B23285">
        <w:rPr>
          <w:rFonts w:ascii="Cambria" w:hAnsi="Cambria"/>
        </w:rPr>
        <w:t xml:space="preserve"> egymás mellé téve őket,</w:t>
      </w:r>
      <w:r w:rsidR="00A541C2" w:rsidRPr="00B23285">
        <w:rPr>
          <w:rFonts w:ascii="Cambria" w:hAnsi="Cambria"/>
        </w:rPr>
        <w:t xml:space="preserve"> összehangolt működéssel képes a teljes ügyintézési folyamat leképezésére. </w:t>
      </w:r>
    </w:p>
    <w:p w14:paraId="40D646AE" w14:textId="1A920027" w:rsidR="00F26DFB" w:rsidRPr="00B23285" w:rsidRDefault="00F26DFB" w:rsidP="00212BEF">
      <w:pPr>
        <w:spacing w:after="160" w:line="259" w:lineRule="auto"/>
        <w:jc w:val="both"/>
        <w:rPr>
          <w:rFonts w:ascii="Cambria" w:hAnsi="Cambria"/>
        </w:rPr>
      </w:pPr>
      <w:r w:rsidRPr="00B23285">
        <w:rPr>
          <w:rFonts w:ascii="Cambria" w:hAnsi="Cambria"/>
        </w:rPr>
        <w:t>A modell legfontosabb alapelvei az ügyfél önrendelkezési jogának biztosítása, egységes azonosítás kialakítása, a tisztán elektronikus működés feltételeinek, ennek részeként a papír és elektronikus működés átjárhatóságának megoldása, és a fentiek szerinti elemi szolgáltatásokból építkezés rendszere is.</w:t>
      </w:r>
    </w:p>
    <w:p w14:paraId="7728503B" w14:textId="5FE396C0" w:rsidR="00A541C2" w:rsidRPr="00B23285" w:rsidRDefault="00A541C2" w:rsidP="00A541C2">
      <w:pPr>
        <w:spacing w:after="160" w:line="259" w:lineRule="auto"/>
        <w:jc w:val="both"/>
        <w:rPr>
          <w:rFonts w:ascii="Cambria" w:hAnsi="Cambria"/>
        </w:rPr>
      </w:pPr>
      <w:r w:rsidRPr="00B23285">
        <w:rPr>
          <w:rFonts w:ascii="Cambria" w:hAnsi="Cambria"/>
        </w:rPr>
        <w:t xml:space="preserve">Az állam által nyújtott SZEÜSZ-ök </w:t>
      </w:r>
      <w:r w:rsidR="00212BEF" w:rsidRPr="00B23285">
        <w:rPr>
          <w:rFonts w:ascii="Cambria" w:hAnsi="Cambria"/>
        </w:rPr>
        <w:t>célja pedig nem más, mint</w:t>
      </w:r>
      <w:r w:rsidRPr="00B23285">
        <w:rPr>
          <w:rFonts w:ascii="Cambria" w:hAnsi="Cambria"/>
        </w:rPr>
        <w:t xml:space="preserve">hogy álljanak rendelkezésre </w:t>
      </w:r>
      <w:r w:rsidR="00212BEF" w:rsidRPr="00B23285">
        <w:rPr>
          <w:rFonts w:ascii="Cambria" w:hAnsi="Cambria"/>
        </w:rPr>
        <w:t>azok az alapvető</w:t>
      </w:r>
      <w:r w:rsidRPr="00B23285">
        <w:rPr>
          <w:rFonts w:ascii="Cambria" w:hAnsi="Cambria"/>
        </w:rPr>
        <w:t xml:space="preserve"> infokommunikációs szolgáltatások, amelyekre épülve a közigazgatási </w:t>
      </w:r>
      <w:r w:rsidR="00212BEF" w:rsidRPr="00B23285">
        <w:rPr>
          <w:rFonts w:ascii="Cambria" w:hAnsi="Cambria"/>
        </w:rPr>
        <w:t>ügyintézések</w:t>
      </w:r>
      <w:r w:rsidRPr="00B23285">
        <w:rPr>
          <w:rFonts w:ascii="Cambria" w:hAnsi="Cambria"/>
        </w:rPr>
        <w:t xml:space="preserve"> egyre nagyobb része elektronikus úton is igénybe vehető. A SZEÜSZ-ök bevezetésének másik nagyon fontos </w:t>
      </w:r>
      <w:r w:rsidR="00663C71" w:rsidRPr="00B23285">
        <w:rPr>
          <w:rFonts w:ascii="Cambria" w:hAnsi="Cambria"/>
        </w:rPr>
        <w:t xml:space="preserve">törekvése </w:t>
      </w:r>
      <w:r w:rsidRPr="00B23285">
        <w:rPr>
          <w:rFonts w:ascii="Cambria" w:hAnsi="Cambria"/>
        </w:rPr>
        <w:t xml:space="preserve">az elektronikus rendszerek közötti együttműködési képesség javítása, </w:t>
      </w:r>
      <w:r w:rsidR="00663C71" w:rsidRPr="00B23285">
        <w:rPr>
          <w:rFonts w:ascii="Cambria" w:hAnsi="Cambria"/>
        </w:rPr>
        <w:t>vagyis az interoperabilitás megteremtése.</w:t>
      </w:r>
    </w:p>
    <w:p w14:paraId="391B315F" w14:textId="5B5AF1BC" w:rsidR="001B316A" w:rsidRPr="00B23285" w:rsidRDefault="001B316A" w:rsidP="00A541C2">
      <w:pPr>
        <w:spacing w:after="160" w:line="259" w:lineRule="auto"/>
        <w:jc w:val="both"/>
        <w:rPr>
          <w:rFonts w:ascii="Cambria" w:hAnsi="Cambria"/>
          <w:b/>
          <w:i/>
        </w:rPr>
      </w:pPr>
      <w:r w:rsidRPr="00B23285">
        <w:rPr>
          <w:rFonts w:ascii="Cambria" w:hAnsi="Cambria"/>
          <w:b/>
          <w:i/>
        </w:rPr>
        <w:t xml:space="preserve">A SZEÜSZ-KEÜSZ </w:t>
      </w:r>
      <w:r w:rsidR="005D7365" w:rsidRPr="00B23285">
        <w:rPr>
          <w:rFonts w:ascii="Cambria" w:hAnsi="Cambria"/>
          <w:b/>
          <w:i/>
        </w:rPr>
        <w:t xml:space="preserve">szolgáltatási </w:t>
      </w:r>
      <w:r w:rsidRPr="00B23285">
        <w:rPr>
          <w:rFonts w:ascii="Cambria" w:hAnsi="Cambria"/>
          <w:b/>
          <w:i/>
        </w:rPr>
        <w:t>listát</w:t>
      </w:r>
      <w:r w:rsidR="0059460D" w:rsidRPr="00B23285">
        <w:rPr>
          <w:rFonts w:ascii="Cambria" w:hAnsi="Cambria"/>
          <w:b/>
          <w:i/>
        </w:rPr>
        <w:t xml:space="preserve"> az</w:t>
      </w:r>
      <w:r w:rsidRPr="00B23285">
        <w:rPr>
          <w:rFonts w:ascii="Cambria" w:hAnsi="Cambria"/>
          <w:b/>
          <w:i/>
        </w:rPr>
        <w:t xml:space="preserve"> 1. sz. melléklet tartalmazza.</w:t>
      </w:r>
    </w:p>
    <w:p w14:paraId="72E05FBA" w14:textId="1A52C1D2" w:rsidR="00823A52" w:rsidRPr="00B23285" w:rsidRDefault="00817DB8" w:rsidP="00823A52">
      <w:pPr>
        <w:pStyle w:val="kbcII"/>
        <w:ind w:hanging="6"/>
        <w:rPr>
          <w:rFonts w:ascii="Cambria" w:hAnsi="Cambria"/>
          <w:sz w:val="24"/>
          <w:szCs w:val="24"/>
        </w:rPr>
      </w:pPr>
      <w:r w:rsidRPr="00B23285">
        <w:rPr>
          <w:rFonts w:ascii="Cambria" w:hAnsi="Cambria"/>
          <w:sz w:val="24"/>
          <w:szCs w:val="24"/>
        </w:rPr>
        <w:t xml:space="preserve">2.2 </w:t>
      </w:r>
      <w:r w:rsidR="00823A52" w:rsidRPr="00B23285">
        <w:rPr>
          <w:rFonts w:ascii="Cambria" w:hAnsi="Cambria"/>
          <w:sz w:val="24"/>
          <w:szCs w:val="24"/>
        </w:rPr>
        <w:t>Az aktuális jogszabályi környezet gyakorlati elvárásai</w:t>
      </w:r>
    </w:p>
    <w:p w14:paraId="5F4E60A5" w14:textId="0CEEB3E7" w:rsidR="00DB7D0E" w:rsidRPr="00B23285" w:rsidRDefault="00DB7D0E" w:rsidP="00E249E0">
      <w:pPr>
        <w:spacing w:after="160" w:line="259" w:lineRule="auto"/>
        <w:jc w:val="both"/>
        <w:rPr>
          <w:rFonts w:ascii="Cambria" w:hAnsi="Cambria"/>
        </w:rPr>
      </w:pPr>
      <w:r w:rsidRPr="00B23285">
        <w:rPr>
          <w:rFonts w:ascii="Cambria" w:hAnsi="Cambria"/>
        </w:rPr>
        <w:t xml:space="preserve">Az elektronikus közigazgatási szolgáltatások </w:t>
      </w:r>
      <w:r w:rsidR="00E249E0" w:rsidRPr="00B23285">
        <w:rPr>
          <w:rFonts w:ascii="Cambria" w:hAnsi="Cambria"/>
        </w:rPr>
        <w:t>terjedésével</w:t>
      </w:r>
      <w:r w:rsidRPr="00B23285">
        <w:rPr>
          <w:rFonts w:ascii="Cambria" w:hAnsi="Cambria"/>
        </w:rPr>
        <w:t xml:space="preserve"> az e-ügyintézés szabályai</w:t>
      </w:r>
      <w:r w:rsidR="00E249E0" w:rsidRPr="00B23285">
        <w:rPr>
          <w:rFonts w:ascii="Cambria" w:hAnsi="Cambria"/>
        </w:rPr>
        <w:t xml:space="preserve"> egyre inkább túlmutattak</w:t>
      </w:r>
      <w:r w:rsidRPr="00B23285">
        <w:rPr>
          <w:rFonts w:ascii="Cambria" w:hAnsi="Cambria"/>
        </w:rPr>
        <w:t xml:space="preserve"> a Ket. határain</w:t>
      </w:r>
      <w:r w:rsidR="00E249E0" w:rsidRPr="00B23285">
        <w:rPr>
          <w:rFonts w:ascii="Cambria" w:hAnsi="Cambria"/>
        </w:rPr>
        <w:t xml:space="preserve">, amely </w:t>
      </w:r>
      <w:r w:rsidRPr="00B23285">
        <w:rPr>
          <w:rFonts w:ascii="Cambria" w:hAnsi="Cambria"/>
        </w:rPr>
        <w:t>azt követelte meg, hogy egy új kerettörvény határozza meg az e-ügyintézés alap</w:t>
      </w:r>
      <w:r w:rsidR="00E249E0" w:rsidRPr="00B23285">
        <w:rPr>
          <w:rFonts w:ascii="Cambria" w:hAnsi="Cambria"/>
        </w:rPr>
        <w:t>követelményeit</w:t>
      </w:r>
      <w:r w:rsidRPr="00B23285">
        <w:rPr>
          <w:rFonts w:ascii="Cambria" w:hAnsi="Cambria"/>
        </w:rPr>
        <w:t xml:space="preserve">. </w:t>
      </w:r>
    </w:p>
    <w:p w14:paraId="5CDE8D41" w14:textId="3F049F3C" w:rsidR="00DB7D0E" w:rsidRPr="00B23285" w:rsidRDefault="00E249E0" w:rsidP="00E249E0">
      <w:pPr>
        <w:spacing w:after="160" w:line="259" w:lineRule="auto"/>
        <w:jc w:val="both"/>
        <w:rPr>
          <w:rFonts w:ascii="Cambria" w:hAnsi="Cambria"/>
        </w:rPr>
      </w:pPr>
      <w:r w:rsidRPr="00B23285">
        <w:rPr>
          <w:rFonts w:ascii="Cambria" w:hAnsi="Cambria"/>
        </w:rPr>
        <w:t>A</w:t>
      </w:r>
      <w:r w:rsidR="00DB7D0E" w:rsidRPr="00B23285">
        <w:rPr>
          <w:rFonts w:ascii="Cambria" w:hAnsi="Cambria"/>
        </w:rPr>
        <w:t>z új törvény és szabályozási környezet az Eüsztv. és annak végrehajtási rendelete, az elektronikus ügyintézés részletszabályairól szóló 451/2016. (XII. 19.) Korm. rendelet (a továbbiakban: Vhr.)</w:t>
      </w:r>
      <w:r w:rsidRPr="00B23285">
        <w:rPr>
          <w:rFonts w:ascii="Cambria" w:hAnsi="Cambria"/>
        </w:rPr>
        <w:t xml:space="preserve">. </w:t>
      </w:r>
    </w:p>
    <w:p w14:paraId="2BD01E3C" w14:textId="6FFFA76D" w:rsidR="00E249E0" w:rsidRPr="00B23285" w:rsidRDefault="00E249E0" w:rsidP="00E249E0">
      <w:pPr>
        <w:spacing w:after="160" w:line="259" w:lineRule="auto"/>
        <w:jc w:val="both"/>
        <w:rPr>
          <w:rFonts w:ascii="Cambria" w:hAnsi="Cambria"/>
        </w:rPr>
      </w:pPr>
      <w:r w:rsidRPr="00B23285">
        <w:rPr>
          <w:rFonts w:ascii="Cambria" w:hAnsi="Cambria"/>
        </w:rPr>
        <w:t>Fontos különbség a korábbi szabályozáshoz képest, hogy a t</w:t>
      </w:r>
      <w:r w:rsidR="00DB7D0E" w:rsidRPr="00B23285">
        <w:rPr>
          <w:rFonts w:ascii="Cambria" w:hAnsi="Cambria"/>
        </w:rPr>
        <w:t xml:space="preserve">örvény </w:t>
      </w:r>
      <w:r w:rsidR="00DB7D0E" w:rsidRPr="00182EC2">
        <w:rPr>
          <w:rFonts w:ascii="Cambria" w:hAnsi="Cambria"/>
          <w:b/>
        </w:rPr>
        <w:t>alapvető ügyféli joggá emeli az e-ügyintézéshez való jogot.</w:t>
      </w:r>
      <w:r w:rsidR="00DB7D0E" w:rsidRPr="00B23285">
        <w:rPr>
          <w:rFonts w:ascii="Cambria" w:hAnsi="Cambria"/>
        </w:rPr>
        <w:t xml:space="preserve"> </w:t>
      </w:r>
      <w:r w:rsidRPr="00B23285">
        <w:rPr>
          <w:rFonts w:ascii="Cambria" w:hAnsi="Cambria"/>
        </w:rPr>
        <w:t>(Természetesen a</w:t>
      </w:r>
      <w:r w:rsidR="00DB7D0E" w:rsidRPr="00B23285">
        <w:rPr>
          <w:rFonts w:ascii="Cambria" w:hAnsi="Cambria"/>
        </w:rPr>
        <w:t>zok kivételével, ahol az ügyek elektronikus intézése értelemszerűen kizárható</w:t>
      </w:r>
      <w:r w:rsidR="00182EC2">
        <w:rPr>
          <w:rFonts w:ascii="Cambria" w:hAnsi="Cambria"/>
        </w:rPr>
        <w:t xml:space="preserve">, vagy ahol azt törvény, illetve eredeti jogalkotói </w:t>
      </w:r>
      <w:r w:rsidR="007F1336">
        <w:rPr>
          <w:rFonts w:ascii="Cambria" w:hAnsi="Cambria"/>
        </w:rPr>
        <w:t>hatás</w:t>
      </w:r>
      <w:r w:rsidR="00182EC2">
        <w:rPr>
          <w:rFonts w:ascii="Cambria" w:hAnsi="Cambria"/>
        </w:rPr>
        <w:t xml:space="preserve">körben </w:t>
      </w:r>
      <w:r w:rsidR="007F1336">
        <w:rPr>
          <w:rFonts w:ascii="Cambria" w:hAnsi="Cambria"/>
        </w:rPr>
        <w:t>megalkotott kormányrendelet tiltja, korlátozza</w:t>
      </w:r>
      <w:r w:rsidRPr="00B23285">
        <w:rPr>
          <w:rFonts w:ascii="Cambria" w:hAnsi="Cambria"/>
        </w:rPr>
        <w:t>.)</w:t>
      </w:r>
    </w:p>
    <w:p w14:paraId="7A160B4A" w14:textId="74F1DA76" w:rsidR="00DB7D0E" w:rsidRPr="00B23285" w:rsidRDefault="00E249E0" w:rsidP="00E249E0">
      <w:pPr>
        <w:spacing w:after="160" w:line="259" w:lineRule="auto"/>
        <w:jc w:val="both"/>
        <w:rPr>
          <w:rFonts w:ascii="Cambria" w:hAnsi="Cambria"/>
        </w:rPr>
      </w:pPr>
      <w:r w:rsidRPr="00B23285">
        <w:rPr>
          <w:rFonts w:ascii="Cambria" w:hAnsi="Cambria"/>
        </w:rPr>
        <w:t>Az Eüsztv. behozott továbbá egy új fogalmat, a</w:t>
      </w:r>
      <w:r w:rsidR="00DB7D0E" w:rsidRPr="00B23285">
        <w:rPr>
          <w:rFonts w:ascii="Cambria" w:hAnsi="Cambria"/>
        </w:rPr>
        <w:t xml:space="preserve"> központi elektronikus ügyintézési szolgáltatás</w:t>
      </w:r>
      <w:r w:rsidRPr="00B23285">
        <w:rPr>
          <w:rFonts w:ascii="Cambria" w:hAnsi="Cambria"/>
        </w:rPr>
        <w:t>t (KEÜSZ), amelyek</w:t>
      </w:r>
      <w:r w:rsidR="00DB7D0E" w:rsidRPr="00B23285">
        <w:rPr>
          <w:rFonts w:ascii="Cambria" w:hAnsi="Cambria"/>
        </w:rPr>
        <w:t xml:space="preserve"> olyan SZEÜSZ-ö</w:t>
      </w:r>
      <w:r w:rsidRPr="00B23285">
        <w:rPr>
          <w:rFonts w:ascii="Cambria" w:hAnsi="Cambria"/>
        </w:rPr>
        <w:t xml:space="preserve">k, </w:t>
      </w:r>
      <w:r w:rsidR="00DB7D0E" w:rsidRPr="00B23285">
        <w:rPr>
          <w:rFonts w:ascii="Cambria" w:hAnsi="Cambria"/>
        </w:rPr>
        <w:t xml:space="preserve">amely szolgáltatásokat a Kormány központilag, kijelölt szolgáltató útján és ingyen biztosítja. </w:t>
      </w:r>
    </w:p>
    <w:p w14:paraId="1F53BE90" w14:textId="047DEE6D" w:rsidR="009627E7" w:rsidRPr="00B23285" w:rsidRDefault="009627E7" w:rsidP="00E249E0">
      <w:pPr>
        <w:spacing w:after="160" w:line="259" w:lineRule="auto"/>
        <w:jc w:val="both"/>
        <w:rPr>
          <w:rFonts w:ascii="Cambria" w:hAnsi="Cambria"/>
        </w:rPr>
      </w:pPr>
      <w:r w:rsidRPr="00B23285">
        <w:rPr>
          <w:rFonts w:ascii="Cambria" w:hAnsi="Cambria"/>
        </w:rPr>
        <w:t>Összegezve a fentieket a</w:t>
      </w:r>
      <w:r w:rsidR="00DB7D0E" w:rsidRPr="00B23285">
        <w:rPr>
          <w:rFonts w:ascii="Cambria" w:hAnsi="Cambria"/>
        </w:rPr>
        <w:t xml:space="preserve"> Ket. általi szabályozáshoz képest az Eüsztv. legjelentősebb szabályozási újítása, hogy a</w:t>
      </w:r>
      <w:r w:rsidR="00B352BB">
        <w:rPr>
          <w:rFonts w:ascii="Cambria" w:hAnsi="Cambria"/>
        </w:rPr>
        <w:t xml:space="preserve">z </w:t>
      </w:r>
      <w:r w:rsidR="00B352BB" w:rsidRPr="00B352BB">
        <w:rPr>
          <w:rFonts w:ascii="Cambria" w:hAnsi="Cambria"/>
          <w:b/>
        </w:rPr>
        <w:t xml:space="preserve">Eüsztv. </w:t>
      </w:r>
      <w:r w:rsidR="00DB7D0E" w:rsidRPr="00B352BB">
        <w:rPr>
          <w:rFonts w:ascii="Cambria" w:hAnsi="Cambria"/>
          <w:b/>
        </w:rPr>
        <w:t>25. § (3) bekezdése</w:t>
      </w:r>
      <w:r w:rsidR="00DB7D0E" w:rsidRPr="00B23285">
        <w:rPr>
          <w:rFonts w:ascii="Cambria" w:hAnsi="Cambria"/>
        </w:rPr>
        <w:t xml:space="preserve"> az elektronikus ügyintézést biztosító szervek számára kötelezően meghatározza azokat az informatikai részszolgáltatásokat, amelyeket minden elektronikus ügyintézés biztosító rendszer működtetése során </w:t>
      </w:r>
      <w:r w:rsidR="00B352BB">
        <w:rPr>
          <w:rFonts w:ascii="Cambria" w:hAnsi="Cambria"/>
        </w:rPr>
        <w:t>használni</w:t>
      </w:r>
      <w:r w:rsidR="00DB7D0E" w:rsidRPr="00B23285">
        <w:rPr>
          <w:rFonts w:ascii="Cambria" w:hAnsi="Cambria"/>
        </w:rPr>
        <w:t xml:space="preserve"> kell</w:t>
      </w:r>
      <w:r w:rsidRPr="00B23285">
        <w:rPr>
          <w:rFonts w:ascii="Cambria" w:hAnsi="Cambria"/>
        </w:rPr>
        <w:t xml:space="preserve">. </w:t>
      </w:r>
    </w:p>
    <w:p w14:paraId="3ABC0EAB" w14:textId="6530D0B7" w:rsidR="00DB7D0E" w:rsidRPr="00B23285" w:rsidRDefault="009627E7" w:rsidP="00E249E0">
      <w:pPr>
        <w:spacing w:after="160" w:line="259" w:lineRule="auto"/>
        <w:jc w:val="both"/>
        <w:rPr>
          <w:rFonts w:ascii="Cambria" w:hAnsi="Cambria"/>
        </w:rPr>
      </w:pPr>
      <w:r w:rsidRPr="00B23285">
        <w:rPr>
          <w:rFonts w:ascii="Cambria" w:hAnsi="Cambria"/>
        </w:rPr>
        <w:t>Minden</w:t>
      </w:r>
      <w:r w:rsidR="00DB7D0E" w:rsidRPr="00B23285">
        <w:rPr>
          <w:rFonts w:ascii="Cambria" w:hAnsi="Cambria"/>
        </w:rPr>
        <w:t xml:space="preserve">nek gyakorlati </w:t>
      </w:r>
      <w:r w:rsidRPr="00B23285">
        <w:rPr>
          <w:rFonts w:ascii="Cambria" w:hAnsi="Cambria"/>
        </w:rPr>
        <w:t>jelentősége,</w:t>
      </w:r>
      <w:r w:rsidR="00DB7D0E" w:rsidRPr="00B23285">
        <w:rPr>
          <w:rFonts w:ascii="Cambria" w:hAnsi="Cambria"/>
        </w:rPr>
        <w:t xml:space="preserve"> hogy az elektronikus ügyintézést biztosító szervek fogalmi körébe tartozó szervezeteket</w:t>
      </w:r>
      <w:r w:rsidRPr="00B23285">
        <w:rPr>
          <w:rFonts w:ascii="Cambria" w:hAnsi="Cambria"/>
        </w:rPr>
        <w:t xml:space="preserve"> (így a helyi önkormányzatokat is)</w:t>
      </w:r>
      <w:r w:rsidR="00DB7D0E" w:rsidRPr="00B23285">
        <w:rPr>
          <w:rFonts w:ascii="Cambria" w:hAnsi="Cambria"/>
        </w:rPr>
        <w:t xml:space="preserve"> </w:t>
      </w:r>
      <w:r w:rsidRPr="00B23285">
        <w:rPr>
          <w:rFonts w:ascii="Cambria" w:hAnsi="Cambria"/>
        </w:rPr>
        <w:t xml:space="preserve">arra próbálja ösztönözni és egyben kényszeríteni, hogy </w:t>
      </w:r>
      <w:r w:rsidR="00DB7D0E" w:rsidRPr="00B23285">
        <w:rPr>
          <w:rFonts w:ascii="Cambria" w:hAnsi="Cambria"/>
        </w:rPr>
        <w:t>az ügyek elektronikus intézésé</w:t>
      </w:r>
      <w:r w:rsidRPr="00B23285">
        <w:rPr>
          <w:rFonts w:ascii="Cambria" w:hAnsi="Cambria"/>
        </w:rPr>
        <w:t>t megvalósítsák</w:t>
      </w:r>
      <w:r w:rsidR="00DB7D0E" w:rsidRPr="00B23285">
        <w:rPr>
          <w:rFonts w:ascii="Cambria" w:hAnsi="Cambria"/>
        </w:rPr>
        <w:t xml:space="preserve">, </w:t>
      </w:r>
      <w:r w:rsidR="008D27CD" w:rsidRPr="00B23285">
        <w:rPr>
          <w:rFonts w:ascii="Cambria" w:hAnsi="Cambria"/>
        </w:rPr>
        <w:t xml:space="preserve">ezzel </w:t>
      </w:r>
      <w:r w:rsidR="00DB7D0E" w:rsidRPr="00B23285">
        <w:rPr>
          <w:rFonts w:ascii="Cambria" w:hAnsi="Cambria"/>
        </w:rPr>
        <w:t>segít</w:t>
      </w:r>
      <w:r w:rsidR="008D27CD" w:rsidRPr="00B23285">
        <w:rPr>
          <w:rFonts w:ascii="Cambria" w:hAnsi="Cambria"/>
        </w:rPr>
        <w:t>v</w:t>
      </w:r>
      <w:r w:rsidR="00DB7D0E" w:rsidRPr="00B23285">
        <w:rPr>
          <w:rFonts w:ascii="Cambria" w:hAnsi="Cambria"/>
        </w:rPr>
        <w:t>e azon ügyfeleket, akik ügyeiket elektronikusan kívánják intézni</w:t>
      </w:r>
      <w:r w:rsidR="008D27CD" w:rsidRPr="00B23285">
        <w:rPr>
          <w:rFonts w:ascii="Cambria" w:hAnsi="Cambria"/>
        </w:rPr>
        <w:t>, illetve</w:t>
      </w:r>
      <w:r w:rsidR="00DB7D0E" w:rsidRPr="00B23285">
        <w:rPr>
          <w:rFonts w:ascii="Cambria" w:hAnsi="Cambria"/>
        </w:rPr>
        <w:t xml:space="preserve"> </w:t>
      </w:r>
      <w:r w:rsidR="008D27CD" w:rsidRPr="00B23285">
        <w:rPr>
          <w:rFonts w:ascii="Cambria" w:hAnsi="Cambria"/>
        </w:rPr>
        <w:t>támogatni kívánja</w:t>
      </w:r>
      <w:r w:rsidR="00DB7D0E" w:rsidRPr="00B23285">
        <w:rPr>
          <w:rFonts w:ascii="Cambria" w:hAnsi="Cambria"/>
        </w:rPr>
        <w:t xml:space="preserve"> a szervezetek egymás közötti elektronikus kapcsolattartását és ezáltal a költséghatékonyabb</w:t>
      </w:r>
      <w:r w:rsidR="008D27CD" w:rsidRPr="00B23285">
        <w:rPr>
          <w:rFonts w:ascii="Cambria" w:hAnsi="Cambria"/>
        </w:rPr>
        <w:t xml:space="preserve"> és gyorsabb</w:t>
      </w:r>
      <w:r w:rsidR="00DB7D0E" w:rsidRPr="00B23285">
        <w:rPr>
          <w:rFonts w:ascii="Cambria" w:hAnsi="Cambria"/>
        </w:rPr>
        <w:t xml:space="preserve"> együttműködést.</w:t>
      </w:r>
    </w:p>
    <w:p w14:paraId="320DDE24" w14:textId="67C78362" w:rsidR="00285FFC" w:rsidRPr="00B23285" w:rsidRDefault="00285FFC" w:rsidP="00CF0E24">
      <w:pPr>
        <w:pStyle w:val="kbcII"/>
        <w:ind w:hanging="6"/>
        <w:jc w:val="both"/>
        <w:rPr>
          <w:rFonts w:ascii="Cambria" w:hAnsi="Cambria"/>
          <w:sz w:val="24"/>
          <w:szCs w:val="24"/>
        </w:rPr>
      </w:pPr>
      <w:r w:rsidRPr="00B23285">
        <w:rPr>
          <w:rFonts w:ascii="Cambria" w:hAnsi="Cambria"/>
          <w:sz w:val="24"/>
          <w:szCs w:val="24"/>
        </w:rPr>
        <w:lastRenderedPageBreak/>
        <w:t>2.</w:t>
      </w:r>
      <w:r w:rsidR="00CF0E24">
        <w:rPr>
          <w:rFonts w:ascii="Cambria" w:hAnsi="Cambria"/>
          <w:sz w:val="24"/>
          <w:szCs w:val="24"/>
        </w:rPr>
        <w:t>3</w:t>
      </w:r>
      <w:r w:rsidRPr="00B23285">
        <w:rPr>
          <w:rFonts w:ascii="Cambria" w:hAnsi="Cambria"/>
          <w:sz w:val="24"/>
          <w:szCs w:val="24"/>
        </w:rPr>
        <w:t xml:space="preserve"> Hogy illeszkedik </w:t>
      </w:r>
      <w:r w:rsidR="00385A60" w:rsidRPr="00B23285">
        <w:rPr>
          <w:rFonts w:ascii="Cambria" w:hAnsi="Cambria"/>
          <w:sz w:val="24"/>
          <w:szCs w:val="24"/>
        </w:rPr>
        <w:t xml:space="preserve">az e-közigazgatási környezetbe </w:t>
      </w:r>
      <w:r w:rsidRPr="00B23285">
        <w:rPr>
          <w:rFonts w:ascii="Cambria" w:hAnsi="Cambria"/>
          <w:sz w:val="24"/>
          <w:szCs w:val="24"/>
        </w:rPr>
        <w:t>az önkormányzati ASP rendszer</w:t>
      </w:r>
      <w:r w:rsidR="00385A60" w:rsidRPr="00B23285">
        <w:rPr>
          <w:rFonts w:ascii="Cambria" w:hAnsi="Cambria"/>
          <w:sz w:val="24"/>
          <w:szCs w:val="24"/>
        </w:rPr>
        <w:t>?</w:t>
      </w:r>
    </w:p>
    <w:p w14:paraId="0642BC27" w14:textId="08E339ED" w:rsidR="00EB388E" w:rsidRPr="00B23285" w:rsidRDefault="00EB388E" w:rsidP="00EB388E">
      <w:pPr>
        <w:spacing w:after="160" w:line="259" w:lineRule="auto"/>
        <w:jc w:val="both"/>
        <w:rPr>
          <w:rFonts w:ascii="Cambria" w:hAnsi="Cambria"/>
        </w:rPr>
      </w:pPr>
      <w:r w:rsidRPr="00B23285">
        <w:rPr>
          <w:rFonts w:ascii="Cambria" w:hAnsi="Cambria"/>
        </w:rPr>
        <w:t>Az Eüsztv. alapján a helyi önkormányzatok elektronikus ügyintézést biztosító szerveknek minősülnek és a 108. § (1) és 109. § (1) bekezdések értelmében kötelesek az ügyek elektronikus intézését az Eüsztv.-ben meghatározottak szerint biztosítani</w:t>
      </w:r>
      <w:r w:rsidR="00706B06" w:rsidRPr="00B23285">
        <w:rPr>
          <w:rFonts w:ascii="Cambria" w:hAnsi="Cambria"/>
        </w:rPr>
        <w:t>.</w:t>
      </w:r>
      <w:r w:rsidR="00E5538D" w:rsidRPr="00B23285">
        <w:rPr>
          <w:rFonts w:ascii="Cambria" w:hAnsi="Cambria"/>
        </w:rPr>
        <w:t xml:space="preserve"> Kötelesek továbbá biztosítani az informatikai együttműködést.</w:t>
      </w:r>
    </w:p>
    <w:p w14:paraId="5C1E1BD4" w14:textId="1B0C0E2E" w:rsidR="00EB388E" w:rsidRPr="00B23285" w:rsidRDefault="00E5538D" w:rsidP="00EB388E">
      <w:pPr>
        <w:spacing w:after="160" w:line="259" w:lineRule="auto"/>
        <w:jc w:val="both"/>
        <w:rPr>
          <w:rFonts w:ascii="Cambria" w:hAnsi="Cambria"/>
        </w:rPr>
      </w:pPr>
      <w:r w:rsidRPr="00B23285">
        <w:rPr>
          <w:rFonts w:ascii="Cambria" w:hAnsi="Cambria"/>
        </w:rPr>
        <w:t>Ez azt jelenti, hogy</w:t>
      </w:r>
      <w:r w:rsidR="00EB388E" w:rsidRPr="00B23285">
        <w:rPr>
          <w:rFonts w:ascii="Cambria" w:hAnsi="Cambria"/>
        </w:rPr>
        <w:t xml:space="preserve"> az </w:t>
      </w:r>
      <w:r w:rsidR="00EB388E" w:rsidRPr="00DB649A">
        <w:rPr>
          <w:rFonts w:ascii="Cambria" w:hAnsi="Cambria"/>
          <w:b/>
        </w:rPr>
        <w:t>önkormányzatok részéről is biztosítani szükséges az e</w:t>
      </w:r>
      <w:r w:rsidRPr="00DB649A">
        <w:rPr>
          <w:rFonts w:ascii="Cambria" w:hAnsi="Cambria"/>
          <w:b/>
        </w:rPr>
        <w:t>-</w:t>
      </w:r>
      <w:r w:rsidR="00EB388E" w:rsidRPr="00DB649A">
        <w:rPr>
          <w:rFonts w:ascii="Cambria" w:hAnsi="Cambria"/>
          <w:b/>
        </w:rPr>
        <w:t>ügyintézést</w:t>
      </w:r>
      <w:r w:rsidRPr="00B23285">
        <w:rPr>
          <w:rFonts w:ascii="Cambria" w:hAnsi="Cambria"/>
        </w:rPr>
        <w:t>.</w:t>
      </w:r>
      <w:r w:rsidR="00EB388E" w:rsidRPr="00B23285">
        <w:rPr>
          <w:rFonts w:ascii="Cambria" w:hAnsi="Cambria"/>
        </w:rPr>
        <w:t xml:space="preserve"> </w:t>
      </w:r>
      <w:r w:rsidRPr="00B23285">
        <w:rPr>
          <w:rFonts w:ascii="Cambria" w:hAnsi="Cambria"/>
        </w:rPr>
        <w:t xml:space="preserve">Vagyis, </w:t>
      </w:r>
      <w:r w:rsidR="00EB388E" w:rsidRPr="00B23285">
        <w:rPr>
          <w:rFonts w:ascii="Cambria" w:hAnsi="Cambria"/>
        </w:rPr>
        <w:t xml:space="preserve">amennyiben eddig </w:t>
      </w:r>
      <w:r w:rsidRPr="00B23285">
        <w:rPr>
          <w:rFonts w:ascii="Cambria" w:hAnsi="Cambria"/>
        </w:rPr>
        <w:t xml:space="preserve">ez </w:t>
      </w:r>
      <w:r w:rsidR="00EB388E" w:rsidRPr="00B23285">
        <w:rPr>
          <w:rFonts w:ascii="Cambria" w:hAnsi="Cambria"/>
        </w:rPr>
        <w:t xml:space="preserve">nem került biztosításra az e-ügyintézés lehetősége, </w:t>
      </w:r>
      <w:r w:rsidRPr="00B23285">
        <w:rPr>
          <w:rFonts w:ascii="Cambria" w:hAnsi="Cambria"/>
        </w:rPr>
        <w:t xml:space="preserve">akkor </w:t>
      </w:r>
      <w:r w:rsidR="00EB388E" w:rsidRPr="00B23285">
        <w:rPr>
          <w:rFonts w:ascii="Cambria" w:hAnsi="Cambria"/>
        </w:rPr>
        <w:t>ki kell alakítani</w:t>
      </w:r>
      <w:r w:rsidRPr="00B23285">
        <w:rPr>
          <w:rFonts w:ascii="Cambria" w:hAnsi="Cambria"/>
        </w:rPr>
        <w:t xml:space="preserve"> az e-ügyintézési megoldásokat, ha ez </w:t>
      </w:r>
      <w:r w:rsidR="00EB388E" w:rsidRPr="00B23285">
        <w:rPr>
          <w:rFonts w:ascii="Cambria" w:hAnsi="Cambria"/>
        </w:rPr>
        <w:t xml:space="preserve">már biztosított, akkor </w:t>
      </w:r>
      <w:r w:rsidRPr="00B23285">
        <w:rPr>
          <w:rFonts w:ascii="Cambria" w:hAnsi="Cambria"/>
        </w:rPr>
        <w:t xml:space="preserve">pedig </w:t>
      </w:r>
      <w:r w:rsidR="00EB388E" w:rsidRPr="00B23285">
        <w:rPr>
          <w:rFonts w:ascii="Cambria" w:hAnsi="Cambria"/>
        </w:rPr>
        <w:t xml:space="preserve">azt meg kell feleltetni a </w:t>
      </w:r>
      <w:r w:rsidRPr="00B23285">
        <w:rPr>
          <w:rFonts w:ascii="Cambria" w:hAnsi="Cambria"/>
        </w:rPr>
        <w:t>törvényi előírásoknak</w:t>
      </w:r>
      <w:r w:rsidR="00772767" w:rsidRPr="00B23285">
        <w:rPr>
          <w:rFonts w:ascii="Cambria" w:hAnsi="Cambria"/>
        </w:rPr>
        <w:t xml:space="preserve"> (így például meg kell teremteni a SZEÜSZ-ökhöz való csatlakozásokat).</w:t>
      </w:r>
    </w:p>
    <w:p w14:paraId="4B9765AC" w14:textId="1C4D588B" w:rsidR="00EB388E" w:rsidRPr="00B23285" w:rsidRDefault="00FD1814" w:rsidP="00EB388E">
      <w:pPr>
        <w:spacing w:after="160" w:line="259" w:lineRule="auto"/>
        <w:jc w:val="both"/>
        <w:rPr>
          <w:rFonts w:ascii="Cambria" w:hAnsi="Cambria"/>
        </w:rPr>
      </w:pPr>
      <w:r w:rsidRPr="00B23285">
        <w:rPr>
          <w:rFonts w:ascii="Cambria" w:hAnsi="Cambria"/>
        </w:rPr>
        <w:t xml:space="preserve">Emellett </w:t>
      </w:r>
      <w:r w:rsidR="00EB388E" w:rsidRPr="00B23285">
        <w:rPr>
          <w:rFonts w:ascii="Cambria" w:hAnsi="Cambria"/>
        </w:rPr>
        <w:t>a Magyarország helyi önkormányzatairól szóló 2011. évi CLXXXIX. törvény</w:t>
      </w:r>
      <w:r w:rsidRPr="00B23285">
        <w:rPr>
          <w:rFonts w:ascii="Cambria" w:hAnsi="Cambria"/>
        </w:rPr>
        <w:t xml:space="preserve"> </w:t>
      </w:r>
      <w:r w:rsidR="00E10622">
        <w:rPr>
          <w:rFonts w:ascii="Cambria" w:hAnsi="Cambria"/>
        </w:rPr>
        <w:t>114. § (2) bekezdése</w:t>
      </w:r>
      <w:r w:rsidR="00EB388E" w:rsidRPr="00B23285">
        <w:rPr>
          <w:rFonts w:ascii="Cambria" w:hAnsi="Cambria"/>
        </w:rPr>
        <w:t xml:space="preserve"> </w:t>
      </w:r>
      <w:r w:rsidRPr="00B23285">
        <w:rPr>
          <w:rFonts w:ascii="Cambria" w:hAnsi="Cambria"/>
        </w:rPr>
        <w:t>értelmében</w:t>
      </w:r>
      <w:r w:rsidR="00EB388E" w:rsidRPr="00B23285">
        <w:rPr>
          <w:rFonts w:ascii="Cambria" w:hAnsi="Cambria"/>
        </w:rPr>
        <w:t xml:space="preserve"> a helyi önkormányzatoknak csatlakozniuk kell a feladatellátásukat támogató, távoli alkalmazásszolgáltatást nyújtó, elektronikus információs rendszerhez, az </w:t>
      </w:r>
      <w:r w:rsidR="00E10622">
        <w:rPr>
          <w:rFonts w:ascii="Cambria" w:hAnsi="Cambria"/>
        </w:rPr>
        <w:t xml:space="preserve">önkormányzati </w:t>
      </w:r>
      <w:r w:rsidR="00EB388E" w:rsidRPr="00B23285">
        <w:rPr>
          <w:rFonts w:ascii="Cambria" w:hAnsi="Cambria"/>
        </w:rPr>
        <w:t>ASP rendszerhez.</w:t>
      </w:r>
    </w:p>
    <w:p w14:paraId="5E5921E9" w14:textId="00B896FE" w:rsidR="00103BC5" w:rsidRPr="00B23285" w:rsidRDefault="00EB388E" w:rsidP="002A6921">
      <w:pPr>
        <w:spacing w:after="160" w:line="259" w:lineRule="auto"/>
        <w:jc w:val="both"/>
        <w:rPr>
          <w:rFonts w:ascii="Cambria" w:hAnsi="Cambria"/>
        </w:rPr>
      </w:pPr>
      <w:r w:rsidRPr="00B23285">
        <w:rPr>
          <w:rFonts w:ascii="Cambria" w:hAnsi="Cambria"/>
        </w:rPr>
        <w:t xml:space="preserve">Az </w:t>
      </w:r>
      <w:r w:rsidR="002A6921" w:rsidRPr="00B23285">
        <w:rPr>
          <w:rFonts w:ascii="Cambria" w:hAnsi="Cambria"/>
        </w:rPr>
        <w:t xml:space="preserve">ASP rendszeren belül pedig </w:t>
      </w:r>
      <w:r w:rsidRPr="00B23285">
        <w:rPr>
          <w:rFonts w:ascii="Cambria" w:hAnsi="Cambria"/>
        </w:rPr>
        <w:t xml:space="preserve">az Önkormányzati Hivatali Portál </w:t>
      </w:r>
      <w:r w:rsidR="002A6921" w:rsidRPr="00B23285">
        <w:rPr>
          <w:rFonts w:ascii="Cambria" w:hAnsi="Cambria"/>
        </w:rPr>
        <w:t xml:space="preserve">(a továbbiakban: ELÜGY, mint Elektronikus Ügyintézési Portál) biztosítja </w:t>
      </w:r>
      <w:r w:rsidRPr="00B23285">
        <w:rPr>
          <w:rFonts w:ascii="Cambria" w:hAnsi="Cambria"/>
        </w:rPr>
        <w:t>az elektronikus önkormányzati ügyintézés helyszín</w:t>
      </w:r>
      <w:r w:rsidR="002A6921" w:rsidRPr="00B23285">
        <w:rPr>
          <w:rFonts w:ascii="Cambria" w:hAnsi="Cambria"/>
        </w:rPr>
        <w:t>ét</w:t>
      </w:r>
      <w:r w:rsidRPr="00B23285">
        <w:rPr>
          <w:rFonts w:ascii="Cambria" w:hAnsi="Cambria"/>
        </w:rPr>
        <w:t xml:space="preserve">. Az </w:t>
      </w:r>
      <w:r w:rsidR="00C43910">
        <w:rPr>
          <w:rFonts w:ascii="Cambria" w:hAnsi="Cambria"/>
        </w:rPr>
        <w:t xml:space="preserve">ASP </w:t>
      </w:r>
      <w:r w:rsidRPr="00B23285">
        <w:rPr>
          <w:rFonts w:ascii="Cambria" w:hAnsi="Cambria"/>
        </w:rPr>
        <w:t xml:space="preserve">ELÜGY </w:t>
      </w:r>
      <w:r w:rsidR="002A6921" w:rsidRPr="00B23285">
        <w:rPr>
          <w:rFonts w:ascii="Cambria" w:hAnsi="Cambria"/>
        </w:rPr>
        <w:t>a</w:t>
      </w:r>
      <w:r w:rsidRPr="00B23285">
        <w:rPr>
          <w:rFonts w:ascii="Cambria" w:hAnsi="Cambria"/>
        </w:rPr>
        <w:t xml:space="preserve"> természetes személy és jogi személy ügyfele</w:t>
      </w:r>
      <w:r w:rsidR="002A6921" w:rsidRPr="00B23285">
        <w:rPr>
          <w:rFonts w:ascii="Cambria" w:hAnsi="Cambria"/>
        </w:rPr>
        <w:t>k</w:t>
      </w:r>
      <w:r w:rsidRPr="00B23285">
        <w:rPr>
          <w:rFonts w:ascii="Cambria" w:hAnsi="Cambria"/>
        </w:rPr>
        <w:t xml:space="preserve"> számára lehetőséget biztosít az önkormányzat által választott szakrendszeri alkalmazásokhoz kialakított e</w:t>
      </w:r>
      <w:r w:rsidR="002A6921" w:rsidRPr="00B23285">
        <w:rPr>
          <w:rFonts w:ascii="Cambria" w:hAnsi="Cambria"/>
        </w:rPr>
        <w:t>-</w:t>
      </w:r>
      <w:r w:rsidRPr="00B23285">
        <w:rPr>
          <w:rFonts w:ascii="Cambria" w:hAnsi="Cambria"/>
        </w:rPr>
        <w:t>szolgáltatások igénybe vételére</w:t>
      </w:r>
      <w:r w:rsidR="002A6921" w:rsidRPr="00B23285">
        <w:rPr>
          <w:rFonts w:ascii="Cambria" w:hAnsi="Cambria"/>
        </w:rPr>
        <w:t>.  Ezek az e-szolgáltatások három nagy csoportban érhetőek el, így jelenleg az ASP ELÜGY által elérhető a helyi adóegyenleg-lekérdezés, ügyindítás (e-űrlapokon keresztül) és az ügyindításhoz kapcsolódó ügykövetés is.</w:t>
      </w:r>
    </w:p>
    <w:p w14:paraId="7E546937" w14:textId="3CCAC99E" w:rsidR="00B25DD7" w:rsidRPr="00B23285" w:rsidRDefault="00B25DD7" w:rsidP="00F55744">
      <w:pPr>
        <w:pStyle w:val="Cmsor1"/>
        <w:numPr>
          <w:ilvl w:val="0"/>
          <w:numId w:val="2"/>
        </w:numPr>
        <w:spacing w:after="120"/>
        <w:rPr>
          <w:rFonts w:ascii="Cambria" w:hAnsi="Cambria"/>
          <w:color w:val="0E95D8"/>
          <w:sz w:val="28"/>
          <w:szCs w:val="28"/>
        </w:rPr>
      </w:pPr>
      <w:r w:rsidRPr="00B23285">
        <w:rPr>
          <w:rFonts w:ascii="Cambria" w:hAnsi="Cambria"/>
          <w:color w:val="0E95D8"/>
          <w:sz w:val="28"/>
          <w:szCs w:val="28"/>
        </w:rPr>
        <w:t>Elektronikus ügyintézés az ASP-ben</w:t>
      </w:r>
    </w:p>
    <w:p w14:paraId="0B0B64B1" w14:textId="21DBB151" w:rsidR="002F4725" w:rsidRPr="00B23285" w:rsidRDefault="00721C7D" w:rsidP="00814DA1">
      <w:pPr>
        <w:spacing w:after="160" w:line="259" w:lineRule="auto"/>
        <w:jc w:val="both"/>
        <w:rPr>
          <w:rFonts w:ascii="Cambria" w:hAnsi="Cambria"/>
        </w:rPr>
      </w:pPr>
      <w:r w:rsidRPr="00B23285">
        <w:rPr>
          <w:rFonts w:ascii="Cambria" w:hAnsi="Cambria"/>
          <w:noProof/>
        </w:rPr>
        <w:drawing>
          <wp:anchor distT="0" distB="0" distL="114300" distR="114300" simplePos="0" relativeHeight="251661312" behindDoc="1" locked="0" layoutInCell="1" allowOverlap="1" wp14:anchorId="0BC5C509" wp14:editId="0A4F946C">
            <wp:simplePos x="0" y="0"/>
            <wp:positionH relativeFrom="column">
              <wp:posOffset>13970</wp:posOffset>
            </wp:positionH>
            <wp:positionV relativeFrom="paragraph">
              <wp:posOffset>325755</wp:posOffset>
            </wp:positionV>
            <wp:extent cx="4635500" cy="3333750"/>
            <wp:effectExtent l="0" t="0" r="0" b="0"/>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2F4725" w:rsidRPr="00B23285">
        <w:rPr>
          <w:rFonts w:ascii="Cambria" w:hAnsi="Cambria"/>
        </w:rPr>
        <w:t>Az ASP ELÜGY-ben hét fő folyamat különböztethető meg</w:t>
      </w:r>
      <w:r w:rsidR="00197262" w:rsidRPr="00B23285">
        <w:rPr>
          <w:rFonts w:ascii="Cambria" w:hAnsi="Cambria"/>
        </w:rPr>
        <w:t xml:space="preserve"> (</w:t>
      </w:r>
      <w:r>
        <w:rPr>
          <w:rFonts w:ascii="Cambria" w:hAnsi="Cambria"/>
        </w:rPr>
        <w:t>3</w:t>
      </w:r>
      <w:r w:rsidR="00197262" w:rsidRPr="00B23285">
        <w:rPr>
          <w:rFonts w:ascii="Cambria" w:hAnsi="Cambria"/>
        </w:rPr>
        <w:t>. ábra)</w:t>
      </w:r>
      <w:r w:rsidR="00ED3689" w:rsidRPr="00B23285">
        <w:rPr>
          <w:rFonts w:ascii="Cambria" w:hAnsi="Cambria"/>
        </w:rPr>
        <w:t>:</w:t>
      </w:r>
    </w:p>
    <w:p w14:paraId="68997248" w14:textId="0112C1FD" w:rsidR="00DD4518" w:rsidRPr="00B23285" w:rsidRDefault="00DD4518" w:rsidP="00814DA1">
      <w:pPr>
        <w:spacing w:after="160" w:line="259" w:lineRule="auto"/>
        <w:jc w:val="both"/>
        <w:rPr>
          <w:rFonts w:ascii="Cambria" w:hAnsi="Cambria"/>
        </w:rPr>
      </w:pPr>
    </w:p>
    <w:p w14:paraId="01F52FA2" w14:textId="5756E2B8" w:rsidR="00995D4A" w:rsidRPr="00B23285" w:rsidRDefault="00995D4A" w:rsidP="00814DA1">
      <w:pPr>
        <w:spacing w:after="160" w:line="259" w:lineRule="auto"/>
        <w:jc w:val="both"/>
        <w:rPr>
          <w:rFonts w:ascii="Cambria" w:hAnsi="Cambria"/>
        </w:rPr>
      </w:pPr>
      <w:r w:rsidRPr="00B23285">
        <w:rPr>
          <w:rFonts w:ascii="Cambria" w:hAnsi="Cambria"/>
        </w:rPr>
        <w:t>Vegyük végig az egyes folyamatlépéseket.</w:t>
      </w:r>
    </w:p>
    <w:p w14:paraId="0E4934BC" w14:textId="0CB27D84" w:rsidR="00814DA1" w:rsidRPr="00B23285" w:rsidRDefault="00814DA1" w:rsidP="00F55744">
      <w:pPr>
        <w:pStyle w:val="Listaszerbekezds"/>
        <w:numPr>
          <w:ilvl w:val="0"/>
          <w:numId w:val="5"/>
        </w:numPr>
        <w:spacing w:after="160" w:line="259" w:lineRule="auto"/>
        <w:jc w:val="both"/>
        <w:rPr>
          <w:rFonts w:ascii="Cambria" w:hAnsi="Cambria"/>
          <w:b/>
        </w:rPr>
      </w:pPr>
      <w:r w:rsidRPr="00B23285">
        <w:rPr>
          <w:rFonts w:ascii="Cambria" w:hAnsi="Cambria"/>
          <w:b/>
        </w:rPr>
        <w:t>Űrlapmenedzselés</w:t>
      </w:r>
    </w:p>
    <w:p w14:paraId="1B1668ED" w14:textId="4491FA90" w:rsidR="00814DA1" w:rsidRPr="00B23285" w:rsidRDefault="00814DA1" w:rsidP="00814DA1">
      <w:pPr>
        <w:spacing w:after="160" w:line="259" w:lineRule="auto"/>
        <w:jc w:val="both"/>
        <w:rPr>
          <w:rFonts w:ascii="Cambria" w:hAnsi="Cambria"/>
        </w:rPr>
      </w:pPr>
      <w:r w:rsidRPr="00B23285">
        <w:rPr>
          <w:rFonts w:ascii="Cambria" w:hAnsi="Cambria"/>
        </w:rPr>
        <w:t>A megfelelő jogosultsággal rendelkező önkormányzati munkatárs az önkormányzati igények és specifikumok alapján testre szabhatja az űrlapot és gondoskodik a Portálon való megjelentetésről.</w:t>
      </w:r>
    </w:p>
    <w:p w14:paraId="1F804A5D" w14:textId="77777777" w:rsidR="00087F51" w:rsidRPr="00B23285" w:rsidRDefault="00087F51" w:rsidP="00814DA1">
      <w:pPr>
        <w:spacing w:after="160" w:line="259" w:lineRule="auto"/>
        <w:jc w:val="both"/>
        <w:rPr>
          <w:rFonts w:ascii="Cambria" w:hAnsi="Cambria"/>
        </w:rPr>
      </w:pPr>
      <w:r w:rsidRPr="00B23285">
        <w:rPr>
          <w:rFonts w:ascii="Cambria" w:hAnsi="Cambria"/>
        </w:rPr>
        <w:t xml:space="preserve">Ennek kapcsán alapvetően az </w:t>
      </w:r>
      <w:r w:rsidRPr="007D2C3D">
        <w:rPr>
          <w:rFonts w:ascii="Cambria" w:hAnsi="Cambria"/>
          <w:b/>
        </w:rPr>
        <w:t>alábbi fő önkormányzati feladatok</w:t>
      </w:r>
      <w:r w:rsidRPr="00B23285">
        <w:rPr>
          <w:rFonts w:ascii="Cambria" w:hAnsi="Cambria"/>
        </w:rPr>
        <w:t xml:space="preserve"> merülnek fel: </w:t>
      </w:r>
    </w:p>
    <w:p w14:paraId="23FFA281" w14:textId="7F8B5FB3" w:rsidR="00087F51" w:rsidRPr="00B23285" w:rsidRDefault="00087F51"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megfelelő jogosultságok beállítása;</w:t>
      </w:r>
    </w:p>
    <w:p w14:paraId="2F46325E" w14:textId="0FC93BCA" w:rsidR="00087F51" w:rsidRPr="00B23285" w:rsidRDefault="00087F51"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önkormányzati alapadok rögzítése;</w:t>
      </w:r>
    </w:p>
    <w:p w14:paraId="36076CF4" w14:textId="14AED601" w:rsidR="00087F51" w:rsidRPr="00B23285" w:rsidRDefault="00087F51"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önkormányzati logó feltöltése;</w:t>
      </w:r>
    </w:p>
    <w:p w14:paraId="1254A302" w14:textId="6C4C2A7D" w:rsidR="00087F51" w:rsidRPr="00B23285" w:rsidRDefault="00087F51"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paraméterezés, tehát az űrlap önkormányzat specifikus vonatkozásainak beállítása (pl. adómérté</w:t>
      </w:r>
      <w:r w:rsidR="007119AA" w:rsidRPr="00B23285">
        <w:rPr>
          <w:rFonts w:ascii="Cambria" w:hAnsi="Cambria"/>
        </w:rPr>
        <w:t>k);</w:t>
      </w:r>
    </w:p>
    <w:p w14:paraId="27C33F35" w14:textId="21542ABC" w:rsidR="00087F51" w:rsidRPr="00B23285" w:rsidRDefault="007119AA" w:rsidP="00F55744">
      <w:pPr>
        <w:pStyle w:val="Listaszerbekezds"/>
        <w:numPr>
          <w:ilvl w:val="0"/>
          <w:numId w:val="6"/>
        </w:numPr>
        <w:spacing w:after="160" w:line="259" w:lineRule="auto"/>
        <w:ind w:left="1066" w:hanging="709"/>
        <w:contextualSpacing w:val="0"/>
        <w:jc w:val="both"/>
        <w:rPr>
          <w:rFonts w:ascii="Cambria" w:hAnsi="Cambria"/>
        </w:rPr>
      </w:pPr>
      <w:r w:rsidRPr="00B23285">
        <w:rPr>
          <w:rFonts w:ascii="Cambria" w:hAnsi="Cambria"/>
        </w:rPr>
        <w:t>elkészült, paraméterezett űrlap ellenőrzése, tesztelése és jóváhag</w:t>
      </w:r>
      <w:r w:rsidR="00474689" w:rsidRPr="00B23285">
        <w:rPr>
          <w:rFonts w:ascii="Cambria" w:hAnsi="Cambria"/>
        </w:rPr>
        <w:t>y</w:t>
      </w:r>
      <w:r w:rsidRPr="00B23285">
        <w:rPr>
          <w:rFonts w:ascii="Cambria" w:hAnsi="Cambria"/>
        </w:rPr>
        <w:t>ása, amellyel megtörténik annak publikálása is.</w:t>
      </w:r>
    </w:p>
    <w:p w14:paraId="0421E42C" w14:textId="77777777" w:rsidR="00814DA1" w:rsidRPr="00B23285" w:rsidRDefault="00814DA1" w:rsidP="00F55744">
      <w:pPr>
        <w:pStyle w:val="Listaszerbekezds"/>
        <w:numPr>
          <w:ilvl w:val="0"/>
          <w:numId w:val="5"/>
        </w:numPr>
        <w:spacing w:after="160" w:line="259" w:lineRule="auto"/>
        <w:jc w:val="both"/>
        <w:rPr>
          <w:rFonts w:ascii="Cambria" w:hAnsi="Cambria"/>
          <w:b/>
        </w:rPr>
      </w:pPr>
      <w:r w:rsidRPr="00B23285">
        <w:rPr>
          <w:rFonts w:ascii="Cambria" w:hAnsi="Cambria"/>
          <w:b/>
        </w:rPr>
        <w:t>Ügyfelek azonosítása</w:t>
      </w:r>
    </w:p>
    <w:p w14:paraId="6B9BD392" w14:textId="43883217" w:rsidR="00D958F9" w:rsidRPr="00B23285" w:rsidRDefault="009372CF" w:rsidP="00814DA1">
      <w:pPr>
        <w:spacing w:after="160" w:line="259" w:lineRule="auto"/>
        <w:jc w:val="both"/>
        <w:rPr>
          <w:rFonts w:ascii="Cambria" w:hAnsi="Cambria"/>
        </w:rPr>
      </w:pPr>
      <w:r w:rsidRPr="00B23285">
        <w:rPr>
          <w:rFonts w:ascii="Cambria" w:hAnsi="Cambria"/>
        </w:rPr>
        <w:t xml:space="preserve">A nyújtott e-szolgáltatások </w:t>
      </w:r>
      <w:r w:rsidR="00D958F9" w:rsidRPr="00B23285">
        <w:rPr>
          <w:rFonts w:ascii="Cambria" w:hAnsi="Cambria"/>
        </w:rPr>
        <w:t xml:space="preserve">egy részének </w:t>
      </w:r>
      <w:r w:rsidRPr="00B23285">
        <w:rPr>
          <w:rFonts w:ascii="Cambria" w:hAnsi="Cambria"/>
        </w:rPr>
        <w:t>igénybe vételéhez szükséges az ügyfelek hiteles, elektronikus azonosítása</w:t>
      </w:r>
      <w:r w:rsidR="00D958F9" w:rsidRPr="00B23285">
        <w:rPr>
          <w:rFonts w:ascii="Cambria" w:hAnsi="Cambria"/>
        </w:rPr>
        <w:t xml:space="preserve"> annak érdekében, hogy</w:t>
      </w:r>
      <w:r w:rsidRPr="00B23285">
        <w:rPr>
          <w:rFonts w:ascii="Cambria" w:hAnsi="Cambria"/>
        </w:rPr>
        <w:t xml:space="preserve"> a kérelem benyújtása joghatás kiváltására alkalmas legyen.</w:t>
      </w:r>
      <w:r w:rsidR="00D958F9" w:rsidRPr="00B23285">
        <w:rPr>
          <w:rFonts w:ascii="Cambria" w:hAnsi="Cambria"/>
        </w:rPr>
        <w:t xml:space="preserve"> </w:t>
      </w:r>
    </w:p>
    <w:p w14:paraId="5AF67718" w14:textId="315D4D7C" w:rsidR="00C2659D" w:rsidRPr="00B23285" w:rsidRDefault="00C2659D" w:rsidP="00814DA1">
      <w:pPr>
        <w:spacing w:after="160" w:line="259" w:lineRule="auto"/>
        <w:jc w:val="both"/>
        <w:rPr>
          <w:rFonts w:ascii="Cambria" w:hAnsi="Cambria"/>
        </w:rPr>
      </w:pPr>
      <w:r w:rsidRPr="00B23285">
        <w:rPr>
          <w:rFonts w:ascii="Cambria" w:hAnsi="Cambria"/>
        </w:rPr>
        <w:t xml:space="preserve">Az </w:t>
      </w:r>
      <w:r w:rsidRPr="007F3EF8">
        <w:rPr>
          <w:rFonts w:ascii="Cambria" w:hAnsi="Cambria"/>
          <w:b/>
        </w:rPr>
        <w:t>ügyfél azonosítását</w:t>
      </w:r>
      <w:r w:rsidRPr="00B23285">
        <w:rPr>
          <w:rFonts w:ascii="Cambria" w:hAnsi="Cambria"/>
        </w:rPr>
        <w:t xml:space="preserve"> a KAÜ SZEÜSZ biztosítja. Az ügyfélnek </w:t>
      </w:r>
      <w:r w:rsidRPr="007F3EF8">
        <w:rPr>
          <w:rFonts w:ascii="Cambria" w:hAnsi="Cambria"/>
          <w:b/>
        </w:rPr>
        <w:t>el kell fogadnia az ÁSZF-et</w:t>
      </w:r>
      <w:r w:rsidRPr="00B23285">
        <w:rPr>
          <w:rFonts w:ascii="Cambria" w:hAnsi="Cambria"/>
        </w:rPr>
        <w:t xml:space="preserve"> és ki kell </w:t>
      </w:r>
      <w:r w:rsidRPr="007F3EF8">
        <w:rPr>
          <w:rFonts w:ascii="Cambria" w:hAnsi="Cambria"/>
          <w:b/>
        </w:rPr>
        <w:t>választaniuk a települést</w:t>
      </w:r>
      <w:r w:rsidRPr="00B23285">
        <w:rPr>
          <w:rFonts w:ascii="Cambria" w:hAnsi="Cambria"/>
        </w:rPr>
        <w:t>, amellyel összefüggésben ügyet szeretn</w:t>
      </w:r>
      <w:r w:rsidR="007D2C3D">
        <w:rPr>
          <w:rFonts w:ascii="Cambria" w:hAnsi="Cambria"/>
        </w:rPr>
        <w:t>e</w:t>
      </w:r>
      <w:r w:rsidRPr="00B23285">
        <w:rPr>
          <w:rFonts w:ascii="Cambria" w:hAnsi="Cambria"/>
        </w:rPr>
        <w:t xml:space="preserve"> intézni.</w:t>
      </w:r>
    </w:p>
    <w:p w14:paraId="0E8B5B3B" w14:textId="7BF609ED" w:rsidR="00D958F9" w:rsidRPr="00B23285" w:rsidRDefault="00D958F9" w:rsidP="00F55744">
      <w:pPr>
        <w:pStyle w:val="Listaszerbekezds"/>
        <w:numPr>
          <w:ilvl w:val="0"/>
          <w:numId w:val="5"/>
        </w:numPr>
        <w:spacing w:after="160" w:line="259" w:lineRule="auto"/>
        <w:jc w:val="both"/>
        <w:rPr>
          <w:rFonts w:ascii="Cambria" w:hAnsi="Cambria"/>
          <w:b/>
        </w:rPr>
      </w:pPr>
      <w:r w:rsidRPr="00B23285">
        <w:rPr>
          <w:rFonts w:ascii="Cambria" w:hAnsi="Cambria"/>
          <w:b/>
        </w:rPr>
        <w:t>Szolgáltatásválasztás</w:t>
      </w:r>
    </w:p>
    <w:p w14:paraId="23A68732" w14:textId="4CE7EFD1" w:rsidR="00D958F9" w:rsidRPr="00B23285" w:rsidRDefault="00D958F9" w:rsidP="00C2659D">
      <w:pPr>
        <w:spacing w:after="160" w:line="259" w:lineRule="auto"/>
        <w:jc w:val="both"/>
        <w:rPr>
          <w:rFonts w:ascii="Cambria" w:hAnsi="Cambria"/>
        </w:rPr>
      </w:pPr>
      <w:r w:rsidRPr="00B23285">
        <w:rPr>
          <w:rFonts w:ascii="Cambria" w:hAnsi="Cambria"/>
        </w:rPr>
        <w:t>Az ELÜGY fent nevezett három szolgáltatáscsoportja közül az ügyfeleknek első lépésben választaniuk kell, hogy igénybe tudják azt venni.</w:t>
      </w:r>
    </w:p>
    <w:p w14:paraId="78E81457" w14:textId="0ADE5E42" w:rsidR="00C2659D" w:rsidRPr="00B23285" w:rsidRDefault="00C2659D" w:rsidP="00C2659D">
      <w:pPr>
        <w:spacing w:after="160" w:line="259" w:lineRule="auto"/>
        <w:jc w:val="both"/>
        <w:rPr>
          <w:rFonts w:ascii="Cambria" w:hAnsi="Cambria"/>
        </w:rPr>
      </w:pPr>
      <w:r w:rsidRPr="00B23285">
        <w:rPr>
          <w:rFonts w:ascii="Cambria" w:hAnsi="Cambria"/>
        </w:rPr>
        <w:t xml:space="preserve">Tehát beszélhetünk ügyindításról (lásd következő pont), adóegyenleg-lekérdezésről és ügykövetésről. </w:t>
      </w:r>
    </w:p>
    <w:p w14:paraId="0FD2CADE" w14:textId="4AADB032" w:rsidR="00C2659D" w:rsidRPr="00B23285" w:rsidRDefault="00C2659D" w:rsidP="00C2659D">
      <w:pPr>
        <w:spacing w:after="160" w:line="259" w:lineRule="auto"/>
        <w:jc w:val="both"/>
        <w:rPr>
          <w:rFonts w:ascii="Cambria" w:hAnsi="Cambria"/>
        </w:rPr>
      </w:pPr>
      <w:r w:rsidRPr="00B23285">
        <w:rPr>
          <w:rFonts w:ascii="Cambria" w:hAnsi="Cambria"/>
        </w:rPr>
        <w:t xml:space="preserve">Az </w:t>
      </w:r>
      <w:r w:rsidRPr="007F3EF8">
        <w:rPr>
          <w:rFonts w:ascii="Cambria" w:hAnsi="Cambria"/>
          <w:b/>
        </w:rPr>
        <w:t>adóegyenleg-lekérdezés</w:t>
      </w:r>
      <w:r w:rsidRPr="00B23285">
        <w:rPr>
          <w:rFonts w:ascii="Cambria" w:hAnsi="Cambria"/>
        </w:rPr>
        <w:t xml:space="preserve"> keretében az ügyfélnek lehetősége van saját vagy az általa képviselt adózó kiválasztott településhez tartozó helyi adóegyenlegének lekérdezésére.  Ez alapvetően nem igényel ügyintézői közreműködést, az </w:t>
      </w:r>
      <w:r w:rsidRPr="0036468B">
        <w:rPr>
          <w:rFonts w:ascii="Cambria" w:hAnsi="Cambria"/>
          <w:b/>
        </w:rPr>
        <w:t>ASP ADÓ szakrendszerből automatikusan kerül teljesítésre</w:t>
      </w:r>
      <w:r w:rsidRPr="00B23285">
        <w:rPr>
          <w:rFonts w:ascii="Cambria" w:hAnsi="Cambria"/>
        </w:rPr>
        <w:t xml:space="preserve"> az adatszolgáltatási kérés, amelynek két formáját kérheti az ügyfél egyszerű vagy részletes.</w:t>
      </w:r>
    </w:p>
    <w:p w14:paraId="3AE719E7" w14:textId="05316ADF" w:rsidR="00C2659D" w:rsidRPr="00B23285" w:rsidRDefault="00C2659D" w:rsidP="00C2659D">
      <w:pPr>
        <w:spacing w:after="160" w:line="259" w:lineRule="auto"/>
        <w:jc w:val="both"/>
        <w:rPr>
          <w:rFonts w:ascii="Cambria" w:hAnsi="Cambria"/>
        </w:rPr>
      </w:pPr>
      <w:r w:rsidRPr="00B23285">
        <w:rPr>
          <w:rFonts w:ascii="Cambria" w:hAnsi="Cambria"/>
        </w:rPr>
        <w:t xml:space="preserve">Ha azonban </w:t>
      </w:r>
      <w:r w:rsidRPr="0036468B">
        <w:rPr>
          <w:rFonts w:ascii="Cambria" w:hAnsi="Cambria"/>
          <w:b/>
        </w:rPr>
        <w:t>képviselt adóegyenlegének lekérdezése</w:t>
      </w:r>
      <w:r w:rsidRPr="00B23285">
        <w:rPr>
          <w:rFonts w:ascii="Cambria" w:hAnsi="Cambria"/>
        </w:rPr>
        <w:t xml:space="preserve"> történik szükséges megadni a képiviselt adóazonosító jelét (természetes személy esetében) vagy adószámát (gazdasági társaság esetében). Ezt követően az ASP ADÓ szakrendszer automatikusan ellenőrizni a </w:t>
      </w:r>
      <w:r w:rsidRPr="0036468B">
        <w:rPr>
          <w:rFonts w:ascii="Cambria" w:hAnsi="Cambria"/>
          <w:b/>
        </w:rPr>
        <w:t>meghatalmazás/képviselet meglétét a nyilvántartásában</w:t>
      </w:r>
      <w:r w:rsidRPr="00B23285">
        <w:rPr>
          <w:rFonts w:ascii="Cambria" w:hAnsi="Cambria"/>
        </w:rPr>
        <w:t xml:space="preserve"> és visszaadja az adózó egyenlegét vagy meghatalmazás hiányában hibaüzenetet jelenít meg.</w:t>
      </w:r>
    </w:p>
    <w:p w14:paraId="256E90AD" w14:textId="00036D77" w:rsidR="000316E9" w:rsidRPr="00B23285" w:rsidRDefault="000316E9" w:rsidP="000316E9">
      <w:pPr>
        <w:spacing w:after="160" w:line="259" w:lineRule="auto"/>
        <w:jc w:val="both"/>
        <w:rPr>
          <w:rFonts w:ascii="Cambria" w:hAnsi="Cambria"/>
        </w:rPr>
      </w:pPr>
      <w:r w:rsidRPr="00B23285">
        <w:rPr>
          <w:rFonts w:ascii="Cambria" w:hAnsi="Cambria"/>
        </w:rPr>
        <w:t xml:space="preserve">Az </w:t>
      </w:r>
      <w:r w:rsidRPr="007F3EF8">
        <w:rPr>
          <w:rFonts w:ascii="Cambria" w:hAnsi="Cambria"/>
          <w:b/>
        </w:rPr>
        <w:t>ügykövetés</w:t>
      </w:r>
      <w:r w:rsidRPr="00B23285">
        <w:rPr>
          <w:rFonts w:ascii="Cambria" w:hAnsi="Cambria"/>
        </w:rPr>
        <w:t xml:space="preserve"> esetében az ügyfél tájékoztatást kaphat a kiválasztott településnél folyamatban levő, az ELÜGY keretében </w:t>
      </w:r>
      <w:r w:rsidRPr="005E7DCC">
        <w:rPr>
          <w:rFonts w:ascii="Cambria" w:hAnsi="Cambria"/>
          <w:b/>
        </w:rPr>
        <w:t>elektronikusan indított ügyének</w:t>
      </w:r>
      <w:r w:rsidRPr="00B23285">
        <w:rPr>
          <w:rFonts w:ascii="Cambria" w:hAnsi="Cambria"/>
        </w:rPr>
        <w:t xml:space="preserve"> ügyintézési </w:t>
      </w:r>
      <w:r w:rsidRPr="005E7DCC">
        <w:rPr>
          <w:rFonts w:ascii="Cambria" w:hAnsi="Cambria"/>
          <w:b/>
        </w:rPr>
        <w:lastRenderedPageBreak/>
        <w:t>állapotáról</w:t>
      </w:r>
      <w:r w:rsidR="001D3524" w:rsidRPr="00B23285">
        <w:rPr>
          <w:rFonts w:ascii="Cambria" w:hAnsi="Cambria"/>
        </w:rPr>
        <w:t>, amely lehet</w:t>
      </w:r>
      <w:r w:rsidRPr="00B23285">
        <w:rPr>
          <w:rFonts w:ascii="Cambria" w:hAnsi="Cambria"/>
        </w:rPr>
        <w:t xml:space="preserve"> folyamatban, lezárt vagy minden ügy. Jelenleg kizárólag a </w:t>
      </w:r>
      <w:r w:rsidRPr="005E7DCC">
        <w:rPr>
          <w:rFonts w:ascii="Cambria" w:hAnsi="Cambria"/>
          <w:b/>
        </w:rPr>
        <w:t>saját ügyekre</w:t>
      </w:r>
      <w:r w:rsidRPr="00B23285">
        <w:rPr>
          <w:rFonts w:ascii="Cambria" w:hAnsi="Cambria"/>
        </w:rPr>
        <w:t xml:space="preserve"> </w:t>
      </w:r>
      <w:r w:rsidRPr="005E7DCC">
        <w:rPr>
          <w:rFonts w:ascii="Cambria" w:hAnsi="Cambria"/>
          <w:b/>
        </w:rPr>
        <w:t>vonatkozó</w:t>
      </w:r>
      <w:r w:rsidRPr="00B23285">
        <w:rPr>
          <w:rFonts w:ascii="Cambria" w:hAnsi="Cambria"/>
        </w:rPr>
        <w:t xml:space="preserve"> </w:t>
      </w:r>
      <w:r w:rsidRPr="005E7DCC">
        <w:rPr>
          <w:rFonts w:ascii="Cambria" w:hAnsi="Cambria"/>
          <w:b/>
        </w:rPr>
        <w:t>információk</w:t>
      </w:r>
      <w:r w:rsidRPr="00B23285">
        <w:rPr>
          <w:rFonts w:ascii="Cambria" w:hAnsi="Cambria"/>
        </w:rPr>
        <w:t xml:space="preserve"> </w:t>
      </w:r>
      <w:r w:rsidRPr="005E7DCC">
        <w:rPr>
          <w:rFonts w:ascii="Cambria" w:hAnsi="Cambria"/>
          <w:b/>
        </w:rPr>
        <w:t>kérhetők</w:t>
      </w:r>
      <w:r w:rsidRPr="00B23285">
        <w:rPr>
          <w:rFonts w:ascii="Cambria" w:hAnsi="Cambria"/>
        </w:rPr>
        <w:t xml:space="preserve"> </w:t>
      </w:r>
      <w:r w:rsidRPr="005E7DCC">
        <w:rPr>
          <w:rFonts w:ascii="Cambria" w:hAnsi="Cambria"/>
          <w:b/>
        </w:rPr>
        <w:t>le</w:t>
      </w:r>
      <w:r w:rsidRPr="00B23285">
        <w:rPr>
          <w:rFonts w:ascii="Cambria" w:hAnsi="Cambria"/>
        </w:rPr>
        <w:t>.</w:t>
      </w:r>
      <w:r w:rsidR="001D3524" w:rsidRPr="00B23285">
        <w:rPr>
          <w:rFonts w:ascii="Cambria" w:hAnsi="Cambria"/>
        </w:rPr>
        <w:t xml:space="preserve"> </w:t>
      </w:r>
    </w:p>
    <w:p w14:paraId="596D7E33" w14:textId="0EF57C35" w:rsidR="001D3524" w:rsidRPr="00B23285" w:rsidRDefault="001D3524" w:rsidP="001D3524">
      <w:pPr>
        <w:spacing w:after="160" w:line="259" w:lineRule="auto"/>
        <w:jc w:val="both"/>
        <w:rPr>
          <w:rFonts w:ascii="Cambria" w:hAnsi="Cambria"/>
        </w:rPr>
      </w:pPr>
      <w:r w:rsidRPr="00B23285">
        <w:rPr>
          <w:rFonts w:ascii="Cambria" w:hAnsi="Cambria"/>
        </w:rPr>
        <w:t>Fontos, hogy mindeközben a háttérben ellenőrzést történik az RNY alaprendelkezésre irányulva. Ha ugyanis az ügyfél kizáró rendelkezést tett az e-ügyintézésre vonatkozóan, hibaüzenetben kap tájékoztatást arról, hogy az elektronikus ügyintézést tiltó rendelkezés miatt a szolgáltatást annak feloldásáig azt nem veheti igénybe.</w:t>
      </w:r>
    </w:p>
    <w:p w14:paraId="2CD1DF03" w14:textId="77777777" w:rsidR="00D958F9" w:rsidRPr="00B23285" w:rsidRDefault="00D958F9" w:rsidP="00F55744">
      <w:pPr>
        <w:pStyle w:val="Listaszerbekezds"/>
        <w:numPr>
          <w:ilvl w:val="0"/>
          <w:numId w:val="5"/>
        </w:numPr>
        <w:spacing w:after="160" w:line="259" w:lineRule="auto"/>
        <w:jc w:val="both"/>
        <w:rPr>
          <w:rFonts w:ascii="Cambria" w:hAnsi="Cambria"/>
        </w:rPr>
      </w:pPr>
      <w:r w:rsidRPr="00B23285">
        <w:rPr>
          <w:rFonts w:ascii="Cambria" w:hAnsi="Cambria"/>
          <w:b/>
        </w:rPr>
        <w:t>Űrlapkitöltés</w:t>
      </w:r>
    </w:p>
    <w:p w14:paraId="42C9B631" w14:textId="51E13D74" w:rsidR="00D958F9" w:rsidRPr="00B23285" w:rsidRDefault="00D958F9" w:rsidP="00D958F9">
      <w:pPr>
        <w:spacing w:after="160" w:line="259" w:lineRule="auto"/>
        <w:jc w:val="both"/>
        <w:rPr>
          <w:rFonts w:ascii="Cambria" w:hAnsi="Cambria"/>
        </w:rPr>
      </w:pPr>
      <w:r w:rsidRPr="00B23285">
        <w:rPr>
          <w:rFonts w:ascii="Cambria" w:hAnsi="Cambria"/>
        </w:rPr>
        <w:t xml:space="preserve">Az „Ügyindítás” szolgáltatás keretében az ügyfélnek az </w:t>
      </w:r>
      <w:r w:rsidRPr="005E7DCC">
        <w:rPr>
          <w:rFonts w:ascii="Cambria" w:hAnsi="Cambria"/>
          <w:b/>
        </w:rPr>
        <w:t>űrlapok közül is választania kell</w:t>
      </w:r>
      <w:r w:rsidRPr="00B23285">
        <w:rPr>
          <w:rFonts w:ascii="Cambria" w:hAnsi="Cambria"/>
        </w:rPr>
        <w:t xml:space="preserve"> annak mentén, hogy milyen kérelmet kíván benyújtani. Ha ez megtörtént, ahogyan papír alapon is, szükséges az űrlap megfelelő adatokkal való feltöltése, a feltöltött adatok ellenőrzése, szükség esetén a mellékletek csatolása, elektronikus hitelesítése, végül az űrlapot be kell nyújtani.</w:t>
      </w:r>
    </w:p>
    <w:p w14:paraId="48FF71CB" w14:textId="3BBF9A92" w:rsidR="001D3524" w:rsidRPr="00B23285" w:rsidRDefault="005B08CA" w:rsidP="00D958F9">
      <w:pPr>
        <w:spacing w:after="160" w:line="259" w:lineRule="auto"/>
        <w:jc w:val="both"/>
        <w:rPr>
          <w:rFonts w:ascii="Cambria" w:hAnsi="Cambria"/>
        </w:rPr>
      </w:pPr>
      <w:r w:rsidRPr="00B23285">
        <w:rPr>
          <w:rFonts w:ascii="Cambria" w:hAnsi="Cambria"/>
        </w:rPr>
        <w:t>Fontos kényelmi szolgáltatás, hogy az ügyfél bizonyos személyes adataival a rendszer előtölti az űrlapot, ezáltal is gyorsítva a kitöltés folyamatát.</w:t>
      </w:r>
    </w:p>
    <w:p w14:paraId="21DC6499" w14:textId="77777777" w:rsidR="00D958F9" w:rsidRPr="00B23285" w:rsidRDefault="00D958F9" w:rsidP="00F55744">
      <w:pPr>
        <w:pStyle w:val="Listaszerbekezds"/>
        <w:numPr>
          <w:ilvl w:val="0"/>
          <w:numId w:val="5"/>
        </w:numPr>
        <w:spacing w:after="160" w:line="259" w:lineRule="auto"/>
        <w:jc w:val="both"/>
        <w:rPr>
          <w:rFonts w:ascii="Cambria" w:hAnsi="Cambria"/>
          <w:b/>
        </w:rPr>
      </w:pPr>
      <w:r w:rsidRPr="00B23285">
        <w:rPr>
          <w:rFonts w:ascii="Cambria" w:hAnsi="Cambria"/>
          <w:b/>
        </w:rPr>
        <w:t>Űrlapkezelés</w:t>
      </w:r>
    </w:p>
    <w:p w14:paraId="3E18F4B7" w14:textId="6692772F" w:rsidR="007627B3" w:rsidRPr="00B23285" w:rsidRDefault="007627B3" w:rsidP="005D0475">
      <w:pPr>
        <w:spacing w:after="160" w:line="259" w:lineRule="auto"/>
        <w:jc w:val="both"/>
        <w:rPr>
          <w:rFonts w:ascii="Cambria" w:hAnsi="Cambria"/>
        </w:rPr>
      </w:pPr>
      <w:r w:rsidRPr="00B23285">
        <w:rPr>
          <w:rFonts w:ascii="Cambria" w:hAnsi="Cambria"/>
        </w:rPr>
        <w:t xml:space="preserve">Az ügyfél által előzőek szerint beküldött </w:t>
      </w:r>
      <w:r w:rsidRPr="00560934">
        <w:rPr>
          <w:rFonts w:ascii="Cambria" w:hAnsi="Cambria"/>
          <w:b/>
        </w:rPr>
        <w:t>űrlap</w:t>
      </w:r>
      <w:r w:rsidRPr="00B23285">
        <w:rPr>
          <w:rFonts w:ascii="Cambria" w:hAnsi="Cambria"/>
        </w:rPr>
        <w:t xml:space="preserve"> (nyomtatvány) </w:t>
      </w:r>
      <w:r w:rsidRPr="00560934">
        <w:rPr>
          <w:rFonts w:ascii="Cambria" w:hAnsi="Cambria"/>
          <w:b/>
        </w:rPr>
        <w:t>beérkezik</w:t>
      </w:r>
      <w:r w:rsidRPr="00B23285">
        <w:rPr>
          <w:rFonts w:ascii="Cambria" w:hAnsi="Cambria"/>
        </w:rPr>
        <w:t xml:space="preserve"> az adott </w:t>
      </w:r>
      <w:r w:rsidRPr="00560934">
        <w:rPr>
          <w:rFonts w:ascii="Cambria" w:hAnsi="Cambria"/>
          <w:b/>
        </w:rPr>
        <w:t>önkormányzat</w:t>
      </w:r>
      <w:r w:rsidRPr="00B23285">
        <w:rPr>
          <w:rFonts w:ascii="Cambria" w:hAnsi="Cambria"/>
        </w:rPr>
        <w:t xml:space="preserve"> </w:t>
      </w:r>
      <w:r w:rsidRPr="00560934">
        <w:rPr>
          <w:rFonts w:ascii="Cambria" w:hAnsi="Cambria"/>
          <w:b/>
        </w:rPr>
        <w:t>hivatali tárhelyére</w:t>
      </w:r>
      <w:r w:rsidR="005D0475" w:rsidRPr="00B23285">
        <w:rPr>
          <w:rFonts w:ascii="Cambria" w:hAnsi="Cambria"/>
        </w:rPr>
        <w:t xml:space="preserve"> (</w:t>
      </w:r>
      <w:r w:rsidR="002359F9">
        <w:rPr>
          <w:rFonts w:ascii="Cambria" w:hAnsi="Cambria"/>
        </w:rPr>
        <w:t xml:space="preserve">korábbi nevén </w:t>
      </w:r>
      <w:r w:rsidR="005D0475" w:rsidRPr="00B23285">
        <w:rPr>
          <w:rFonts w:ascii="Cambria" w:hAnsi="Cambria"/>
        </w:rPr>
        <w:t>hivatali kapu)</w:t>
      </w:r>
      <w:r w:rsidRPr="00B23285">
        <w:rPr>
          <w:rFonts w:ascii="Cambria" w:hAnsi="Cambria"/>
        </w:rPr>
        <w:t>. Az ASP IRAT szakrendszere által a tárhelyről letöltésre kerül, illetve a szükséges iratkezelési cselekmények</w:t>
      </w:r>
      <w:r w:rsidR="00B3374C" w:rsidRPr="00B23285">
        <w:rPr>
          <w:rFonts w:ascii="Cambria" w:hAnsi="Cambria"/>
        </w:rPr>
        <w:t xml:space="preserve"> (iktatás, érkeztetés)</w:t>
      </w:r>
      <w:r w:rsidRPr="00B23285">
        <w:rPr>
          <w:rFonts w:ascii="Cambria" w:hAnsi="Cambria"/>
        </w:rPr>
        <w:t xml:space="preserve"> után az űrlaptípusának megfelelően a kérelem </w:t>
      </w:r>
      <w:r w:rsidRPr="00B81DE3">
        <w:rPr>
          <w:rFonts w:ascii="Cambria" w:hAnsi="Cambria"/>
          <w:b/>
        </w:rPr>
        <w:t>beemelhető az érintett ASP szakrendszerbe</w:t>
      </w:r>
      <w:r w:rsidRPr="00B23285">
        <w:rPr>
          <w:rFonts w:ascii="Cambria" w:hAnsi="Cambria"/>
        </w:rPr>
        <w:t xml:space="preserve"> vagy ennek hiányában megkezdhető az egyéb szakrendszeri támogatás nélküli ügyintézési folyamat.</w:t>
      </w:r>
    </w:p>
    <w:p w14:paraId="434C8C08" w14:textId="77777777" w:rsidR="00D34160" w:rsidRPr="00B23285" w:rsidRDefault="00D34160" w:rsidP="00F55744">
      <w:pPr>
        <w:pStyle w:val="Listaszerbekezds"/>
        <w:numPr>
          <w:ilvl w:val="0"/>
          <w:numId w:val="5"/>
        </w:numPr>
        <w:spacing w:after="160" w:line="259" w:lineRule="auto"/>
        <w:jc w:val="both"/>
        <w:rPr>
          <w:rFonts w:ascii="Cambria" w:hAnsi="Cambria"/>
        </w:rPr>
      </w:pPr>
      <w:r w:rsidRPr="00B23285">
        <w:rPr>
          <w:rFonts w:ascii="Cambria" w:hAnsi="Cambria"/>
          <w:b/>
        </w:rPr>
        <w:t>Szakrendszeri ügyintézés támogatása</w:t>
      </w:r>
    </w:p>
    <w:p w14:paraId="7ACC854F" w14:textId="6324CF8E" w:rsidR="00D34160" w:rsidRPr="00B23285" w:rsidRDefault="00D34160" w:rsidP="00B3374C">
      <w:pPr>
        <w:spacing w:after="160" w:line="259" w:lineRule="auto"/>
        <w:jc w:val="both"/>
        <w:rPr>
          <w:rFonts w:ascii="Cambria" w:hAnsi="Cambria"/>
        </w:rPr>
      </w:pPr>
      <w:r w:rsidRPr="00B23285">
        <w:rPr>
          <w:rFonts w:ascii="Cambria" w:hAnsi="Cambria"/>
        </w:rPr>
        <w:t>Amikor olyan űrlap érkezik az önkormányzathoz, amely ASP szakrendszerrel elintézhető, akkor a szakrendszerek közötti integrált működésnek megfelelően lefolytathatók a szükséges eljárási cselekmények, és ezáltal a döntés tervezete előállítható</w:t>
      </w:r>
      <w:r w:rsidR="00AB478E" w:rsidRPr="00B23285">
        <w:rPr>
          <w:rFonts w:ascii="Cambria" w:hAnsi="Cambria"/>
        </w:rPr>
        <w:t>.</w:t>
      </w:r>
    </w:p>
    <w:p w14:paraId="1CAA2F8E" w14:textId="2AAE4CCC" w:rsidR="00D34160" w:rsidRPr="00B23285" w:rsidRDefault="00D34160" w:rsidP="0042344B">
      <w:pPr>
        <w:pStyle w:val="Listaszerbekezds"/>
        <w:numPr>
          <w:ilvl w:val="0"/>
          <w:numId w:val="5"/>
        </w:numPr>
        <w:spacing w:after="160" w:line="259" w:lineRule="auto"/>
        <w:jc w:val="both"/>
        <w:rPr>
          <w:rFonts w:ascii="Cambria" w:hAnsi="Cambria"/>
          <w:b/>
        </w:rPr>
      </w:pPr>
      <w:r w:rsidRPr="00B23285">
        <w:rPr>
          <w:rFonts w:ascii="Cambria" w:hAnsi="Cambria"/>
          <w:b/>
        </w:rPr>
        <w:t>Kiadmányozás, kézbesítés</w:t>
      </w:r>
    </w:p>
    <w:p w14:paraId="130DF75D" w14:textId="4AB4B6F8" w:rsidR="00995D4A" w:rsidRPr="00B23285" w:rsidRDefault="00D34160" w:rsidP="00D34160">
      <w:pPr>
        <w:spacing w:after="160" w:line="259" w:lineRule="auto"/>
        <w:jc w:val="both"/>
        <w:rPr>
          <w:rFonts w:ascii="Cambria" w:hAnsi="Cambria"/>
        </w:rPr>
      </w:pPr>
      <w:r w:rsidRPr="00B23285">
        <w:rPr>
          <w:rFonts w:ascii="Cambria" w:hAnsi="Cambria"/>
        </w:rPr>
        <w:t>A döntés tervezetének jóváhagyás</w:t>
      </w:r>
      <w:r w:rsidR="00B53FB2" w:rsidRPr="00B23285">
        <w:rPr>
          <w:rFonts w:ascii="Cambria" w:hAnsi="Cambria"/>
        </w:rPr>
        <w:t xml:space="preserve">a után </w:t>
      </w:r>
      <w:r w:rsidRPr="00B23285">
        <w:rPr>
          <w:rFonts w:ascii="Cambria" w:hAnsi="Cambria"/>
        </w:rPr>
        <w:t xml:space="preserve">az ügyfél </w:t>
      </w:r>
      <w:r w:rsidR="00B53FB2" w:rsidRPr="00B23285">
        <w:rPr>
          <w:rFonts w:ascii="Cambria" w:hAnsi="Cambria"/>
        </w:rPr>
        <w:t xml:space="preserve">azon </w:t>
      </w:r>
      <w:r w:rsidRPr="00B23285">
        <w:rPr>
          <w:rFonts w:ascii="Cambria" w:hAnsi="Cambria"/>
        </w:rPr>
        <w:t>rendelkezésének figyelembe vételéve</w:t>
      </w:r>
      <w:r w:rsidR="00B53FB2" w:rsidRPr="00B23285">
        <w:rPr>
          <w:rFonts w:ascii="Cambria" w:hAnsi="Cambria"/>
        </w:rPr>
        <w:t xml:space="preserve">l, hogy </w:t>
      </w:r>
      <w:r w:rsidRPr="00B23285">
        <w:rPr>
          <w:rFonts w:ascii="Cambria" w:hAnsi="Cambria"/>
        </w:rPr>
        <w:t>papír alapon vagy elektronikusan kérte a</w:t>
      </w:r>
      <w:r w:rsidR="00B53FB2" w:rsidRPr="00B23285">
        <w:rPr>
          <w:rFonts w:ascii="Cambria" w:hAnsi="Cambria"/>
        </w:rPr>
        <w:t>zt,</w:t>
      </w:r>
      <w:r w:rsidRPr="00B23285">
        <w:rPr>
          <w:rFonts w:ascii="Cambria" w:hAnsi="Cambria"/>
        </w:rPr>
        <w:t xml:space="preserve"> az ASP IRAT közreműködésével </w:t>
      </w:r>
      <w:r w:rsidR="00B53FB2" w:rsidRPr="00B23285">
        <w:rPr>
          <w:rFonts w:ascii="Cambria" w:hAnsi="Cambria"/>
        </w:rPr>
        <w:t>megtörténik</w:t>
      </w:r>
      <w:r w:rsidRPr="00B23285">
        <w:rPr>
          <w:rFonts w:ascii="Cambria" w:hAnsi="Cambria"/>
        </w:rPr>
        <w:t xml:space="preserve"> a kiadmányozásra és ezt követően a kézbesítés</w:t>
      </w:r>
      <w:r w:rsidR="00B53FB2" w:rsidRPr="00B23285">
        <w:rPr>
          <w:rFonts w:ascii="Cambria" w:hAnsi="Cambria"/>
        </w:rPr>
        <w:t xml:space="preserve">. </w:t>
      </w:r>
    </w:p>
    <w:p w14:paraId="6A7989C3" w14:textId="6D40441B" w:rsidR="00AB478E" w:rsidRPr="00B23285" w:rsidRDefault="00AB478E" w:rsidP="00AB478E">
      <w:pPr>
        <w:spacing w:after="160" w:line="259" w:lineRule="auto"/>
        <w:jc w:val="both"/>
        <w:rPr>
          <w:rFonts w:ascii="Cambria" w:hAnsi="Cambria"/>
        </w:rPr>
      </w:pPr>
      <w:r w:rsidRPr="00B81DE3">
        <w:rPr>
          <w:rFonts w:ascii="Cambria" w:hAnsi="Cambria"/>
          <w:b/>
        </w:rPr>
        <w:t>A szakrendszerben tehát az ügyintéző előkészíti a kiadmánytervezetet</w:t>
      </w:r>
      <w:r w:rsidRPr="00B23285">
        <w:rPr>
          <w:rFonts w:ascii="Cambria" w:hAnsi="Cambria"/>
        </w:rPr>
        <w:t xml:space="preserve"> (végzés/határozat, egyéb iktatandó irat) vagy szakrendszeri működésen kívül, szövegszerkesztő szoftver segítségével is előkészíthető a tervezet (ez esetben fel kell tölteni majd az ASP IRAT-ba). Ezt követően történik az iktatás ASP IRAT által automatikusan.</w:t>
      </w:r>
    </w:p>
    <w:p w14:paraId="53A6EE62" w14:textId="77777777" w:rsidR="00AB478E" w:rsidRPr="00B23285" w:rsidRDefault="00AB478E" w:rsidP="00AB478E">
      <w:pPr>
        <w:spacing w:after="160" w:line="259" w:lineRule="auto"/>
        <w:jc w:val="both"/>
        <w:rPr>
          <w:rFonts w:ascii="Cambria" w:hAnsi="Cambria"/>
        </w:rPr>
      </w:pPr>
      <w:r w:rsidRPr="00B23285">
        <w:rPr>
          <w:rFonts w:ascii="Cambria" w:hAnsi="Cambria"/>
        </w:rPr>
        <w:t xml:space="preserve">Szakrendszeri ügyintézés során a kiadmányozásra jogosult személy a </w:t>
      </w:r>
      <w:r w:rsidRPr="006C1125">
        <w:rPr>
          <w:rFonts w:ascii="Cambria" w:hAnsi="Cambria"/>
          <w:b/>
        </w:rPr>
        <w:t xml:space="preserve">tervezetet jóváhagyja </w:t>
      </w:r>
      <w:r w:rsidRPr="00B23285">
        <w:rPr>
          <w:rFonts w:ascii="Cambria" w:hAnsi="Cambria"/>
        </w:rPr>
        <w:t xml:space="preserve">(a tervezet jóváhagyása a jóváhagyó-kiadmányozó személyéhez kötődik). </w:t>
      </w:r>
    </w:p>
    <w:p w14:paraId="4613F8B2" w14:textId="73A46B4C" w:rsidR="00AB478E" w:rsidRPr="00B23285" w:rsidRDefault="00AB478E" w:rsidP="00AB478E">
      <w:pPr>
        <w:spacing w:after="160" w:line="259" w:lineRule="auto"/>
        <w:jc w:val="both"/>
        <w:rPr>
          <w:rFonts w:ascii="Cambria" w:hAnsi="Cambria"/>
        </w:rPr>
      </w:pPr>
      <w:r w:rsidRPr="00B23285">
        <w:rPr>
          <w:rFonts w:ascii="Cambria" w:hAnsi="Cambria"/>
        </w:rPr>
        <w:t>Saját, hiteles példány is letárolásra kerül ezt követően az ASP dokumentumtárában.</w:t>
      </w:r>
    </w:p>
    <w:p w14:paraId="11DC2708" w14:textId="3F509DD0" w:rsidR="00087F51" w:rsidRPr="00B23285" w:rsidRDefault="00AB478E" w:rsidP="00D34160">
      <w:pPr>
        <w:spacing w:after="160" w:line="259" w:lineRule="auto"/>
        <w:jc w:val="both"/>
        <w:rPr>
          <w:rFonts w:ascii="Cambria" w:hAnsi="Cambria"/>
        </w:rPr>
      </w:pPr>
      <w:r w:rsidRPr="00B23285">
        <w:rPr>
          <w:rFonts w:ascii="Cambria" w:hAnsi="Cambria"/>
        </w:rPr>
        <w:t>Az ügyfelek példányának előállítása megegyezik a saját példány előállításával.</w:t>
      </w:r>
    </w:p>
    <w:p w14:paraId="5475979E" w14:textId="10965FBC" w:rsidR="00AB478E" w:rsidRPr="00B23285" w:rsidRDefault="00AB478E" w:rsidP="00AB478E">
      <w:pPr>
        <w:spacing w:after="160" w:line="259" w:lineRule="auto"/>
        <w:jc w:val="both"/>
        <w:rPr>
          <w:rFonts w:ascii="Cambria" w:hAnsi="Cambria"/>
        </w:rPr>
      </w:pPr>
      <w:r w:rsidRPr="00B23285">
        <w:rPr>
          <w:rFonts w:ascii="Cambria" w:hAnsi="Cambria"/>
        </w:rPr>
        <w:lastRenderedPageBreak/>
        <w:t xml:space="preserve">Elektronikus kézbesítés esetén az ASP IRAT címzéssel együtt átadja a biztonságos kézbesítési szolgáltatásnak (BKSZ) az iratot. Az irat kiküldése az önkormányzat saját </w:t>
      </w:r>
      <w:r w:rsidRPr="006C1125">
        <w:rPr>
          <w:rFonts w:ascii="Cambria" w:hAnsi="Cambria"/>
          <w:b/>
        </w:rPr>
        <w:t>hivatali tárhelyéről automatizáltan történik</w:t>
      </w:r>
      <w:r w:rsidRPr="00B23285">
        <w:rPr>
          <w:rFonts w:ascii="Cambria" w:hAnsi="Cambria"/>
        </w:rPr>
        <w:t xml:space="preserve"> (</w:t>
      </w:r>
      <w:r w:rsidR="002359F9">
        <w:rPr>
          <w:rFonts w:ascii="Cambria" w:hAnsi="Cambria"/>
        </w:rPr>
        <w:t xml:space="preserve">több tárhely esetén, pl. </w:t>
      </w:r>
      <w:r w:rsidRPr="00B23285">
        <w:rPr>
          <w:rFonts w:ascii="Cambria" w:hAnsi="Cambria"/>
        </w:rPr>
        <w:t>közös hivatal</w:t>
      </w:r>
      <w:r w:rsidR="009D1AAA">
        <w:rPr>
          <w:rFonts w:ascii="Cambria" w:hAnsi="Cambria"/>
        </w:rPr>
        <w:t xml:space="preserve">nál, </w:t>
      </w:r>
      <w:r w:rsidR="009D1AAA" w:rsidRPr="009D1AAA">
        <w:rPr>
          <w:rFonts w:ascii="Cambria" w:hAnsi="Cambria"/>
          <w:spacing w:val="-4"/>
        </w:rPr>
        <w:t>az iratkezeléskor kell kiválasztani, hogy melyik hivatali tárhelyről történjen meg a kiküldés</w:t>
      </w:r>
      <w:r w:rsidRPr="009D1AAA">
        <w:rPr>
          <w:rFonts w:ascii="Cambria" w:hAnsi="Cambria"/>
          <w:spacing w:val="-4"/>
        </w:rPr>
        <w:t>).</w:t>
      </w:r>
    </w:p>
    <w:p w14:paraId="6C624D23" w14:textId="705B2006" w:rsidR="00B25DD7" w:rsidRPr="00B23285" w:rsidRDefault="008B3F41" w:rsidP="00F55744">
      <w:pPr>
        <w:pStyle w:val="Cmsor1"/>
        <w:numPr>
          <w:ilvl w:val="0"/>
          <w:numId w:val="2"/>
        </w:numPr>
        <w:spacing w:after="120"/>
        <w:rPr>
          <w:rFonts w:ascii="Cambria" w:hAnsi="Cambria"/>
          <w:color w:val="0E95D8"/>
          <w:sz w:val="28"/>
          <w:szCs w:val="28"/>
        </w:rPr>
      </w:pPr>
      <w:r w:rsidRPr="00B23285">
        <w:rPr>
          <w:rFonts w:ascii="Cambria" w:hAnsi="Cambria"/>
          <w:color w:val="0E95D8"/>
          <w:sz w:val="28"/>
          <w:szCs w:val="28"/>
        </w:rPr>
        <w:t>E-közigazgatással összefüggő általános ö</w:t>
      </w:r>
      <w:r w:rsidR="00AB478E" w:rsidRPr="00B23285">
        <w:rPr>
          <w:rFonts w:ascii="Cambria" w:hAnsi="Cambria"/>
          <w:color w:val="0E95D8"/>
          <w:sz w:val="28"/>
          <w:szCs w:val="28"/>
        </w:rPr>
        <w:t>nkormányzati teendők, a</w:t>
      </w:r>
      <w:r w:rsidR="00B25DD7" w:rsidRPr="00B23285">
        <w:rPr>
          <w:rFonts w:ascii="Cambria" w:hAnsi="Cambria"/>
          <w:color w:val="0E95D8"/>
          <w:sz w:val="28"/>
          <w:szCs w:val="28"/>
        </w:rPr>
        <w:t>z ügyfelek tájékoztatásának módszertana</w:t>
      </w:r>
    </w:p>
    <w:p w14:paraId="47047197" w14:textId="106AD2DB" w:rsidR="008B3F41" w:rsidRPr="00B23285" w:rsidRDefault="008B3F41" w:rsidP="008B3F41">
      <w:pPr>
        <w:pStyle w:val="kbcII"/>
        <w:ind w:hanging="6"/>
        <w:rPr>
          <w:rFonts w:ascii="Cambria" w:hAnsi="Cambria"/>
          <w:sz w:val="24"/>
          <w:szCs w:val="24"/>
        </w:rPr>
      </w:pPr>
      <w:r w:rsidRPr="00B23285">
        <w:rPr>
          <w:rFonts w:ascii="Cambria" w:hAnsi="Cambria"/>
          <w:sz w:val="24"/>
          <w:szCs w:val="24"/>
        </w:rPr>
        <w:t>4.1 Szabályozási vizsgálat</w:t>
      </w:r>
    </w:p>
    <w:p w14:paraId="1FA040D0" w14:textId="2B9F5F4E" w:rsidR="00D007F3" w:rsidRPr="00B23285" w:rsidRDefault="00D007F3" w:rsidP="00D007F3">
      <w:pPr>
        <w:spacing w:after="160" w:line="259" w:lineRule="auto"/>
        <w:jc w:val="both"/>
        <w:rPr>
          <w:rFonts w:ascii="Cambria" w:hAnsi="Cambria"/>
        </w:rPr>
      </w:pPr>
      <w:r w:rsidRPr="00B23285">
        <w:rPr>
          <w:rFonts w:ascii="Cambria" w:hAnsi="Cambria"/>
        </w:rPr>
        <w:t xml:space="preserve">Fontos, hogy az </w:t>
      </w:r>
      <w:r w:rsidR="002D0BDF">
        <w:rPr>
          <w:rFonts w:ascii="Cambria" w:hAnsi="Cambria"/>
        </w:rPr>
        <w:t xml:space="preserve">elektronikus ügyintézéssel érintett </w:t>
      </w:r>
      <w:r w:rsidRPr="00B23285">
        <w:rPr>
          <w:rFonts w:ascii="Cambria" w:hAnsi="Cambria"/>
        </w:rPr>
        <w:t xml:space="preserve">önkormányzati </w:t>
      </w:r>
      <w:r w:rsidRPr="002D0BDF">
        <w:rPr>
          <w:rFonts w:ascii="Cambria" w:hAnsi="Cambria"/>
          <w:b/>
        </w:rPr>
        <w:t>rendeleteket szükséges felülvizsgálni</w:t>
      </w:r>
      <w:r w:rsidRPr="00B23285">
        <w:rPr>
          <w:rFonts w:ascii="Cambria" w:hAnsi="Cambria"/>
        </w:rPr>
        <w:t xml:space="preserve"> a megváltozott törvényi szintű jogi környezett miatt. Ide kell érteni azokat a helyi rendeleti szabályokat is, amelyek kifejezetten ugyan nem tiltják meg az elektronikus ügyintézést a kiválasztott űrlapokkal lefedett eljárásokban, azonban olyan rendelkezést tartalmaznak, amely ténylegesen kizárja az elektronikus ügyintézést, ugyanis az Eüsztv. 8. §-a szigorú feltételekhez köti az elektronikus ügyintézés vagy kapcsolattartás korlátozását.</w:t>
      </w:r>
    </w:p>
    <w:p w14:paraId="14E58FFE" w14:textId="7ACE4754" w:rsidR="00AB478E" w:rsidRPr="00B23285" w:rsidRDefault="00D007F3" w:rsidP="00D007F3">
      <w:pPr>
        <w:spacing w:after="160" w:line="259" w:lineRule="auto"/>
        <w:jc w:val="both"/>
        <w:rPr>
          <w:rFonts w:ascii="Cambria" w:hAnsi="Cambria"/>
        </w:rPr>
      </w:pPr>
      <w:r w:rsidRPr="00B23285">
        <w:rPr>
          <w:rFonts w:ascii="Cambria" w:hAnsi="Cambria"/>
        </w:rPr>
        <w:t>Bármilyen jelenleg hatályban lévő, az elektronikusan is intézhető ügycsoportokban az ügyintézés folyamatát szabályozó normatív határozat, ügyrend, szabályzat, munkautasítás vagy egyéb vezetői intézkedés felülvizsgálata elengedhetetlen az elektronikus ügyintézésre irányadó jogi szabályozás alapján</w:t>
      </w:r>
      <w:r w:rsidR="003636AC">
        <w:rPr>
          <w:rFonts w:ascii="Cambria" w:hAnsi="Cambria"/>
        </w:rPr>
        <w:t xml:space="preserve"> (E</w:t>
      </w:r>
      <w:r w:rsidR="00046099">
        <w:rPr>
          <w:rFonts w:ascii="Cambria" w:hAnsi="Cambria"/>
        </w:rPr>
        <w:t>ü</w:t>
      </w:r>
      <w:r w:rsidR="003636AC">
        <w:rPr>
          <w:rFonts w:ascii="Cambria" w:hAnsi="Cambria"/>
        </w:rPr>
        <w:t xml:space="preserve">sztv. 6. § </w:t>
      </w:r>
      <w:r w:rsidR="00046099">
        <w:rPr>
          <w:rFonts w:ascii="Cambria" w:hAnsi="Cambria"/>
        </w:rPr>
        <w:t>(2) bekezdés)</w:t>
      </w:r>
      <w:r w:rsidRPr="00B23285">
        <w:rPr>
          <w:rFonts w:ascii="Cambria" w:hAnsi="Cambria"/>
        </w:rPr>
        <w:t xml:space="preserve">. </w:t>
      </w:r>
    </w:p>
    <w:p w14:paraId="624EE775" w14:textId="33AD091B" w:rsidR="008B3F41" w:rsidRPr="00B23285" w:rsidRDefault="008B3F41" w:rsidP="008B3F41">
      <w:pPr>
        <w:pStyle w:val="kbcII"/>
        <w:ind w:hanging="6"/>
        <w:rPr>
          <w:rFonts w:ascii="Cambria" w:hAnsi="Cambria"/>
          <w:sz w:val="24"/>
          <w:szCs w:val="24"/>
        </w:rPr>
      </w:pPr>
      <w:r w:rsidRPr="00B23285">
        <w:rPr>
          <w:rFonts w:ascii="Cambria" w:hAnsi="Cambria"/>
          <w:sz w:val="24"/>
          <w:szCs w:val="24"/>
        </w:rPr>
        <w:t>4.2 Informatikai együttműködés</w:t>
      </w:r>
    </w:p>
    <w:p w14:paraId="6F187947" w14:textId="29CE3403" w:rsidR="00C7594A" w:rsidRPr="00B23285" w:rsidRDefault="00C7594A" w:rsidP="00C7594A">
      <w:pPr>
        <w:spacing w:after="160" w:line="259" w:lineRule="auto"/>
        <w:jc w:val="both"/>
        <w:rPr>
          <w:rFonts w:ascii="Cambria" w:hAnsi="Cambria"/>
        </w:rPr>
      </w:pPr>
      <w:r w:rsidRPr="00B23285">
        <w:rPr>
          <w:rFonts w:ascii="Cambria" w:hAnsi="Cambria"/>
        </w:rPr>
        <w:t xml:space="preserve">Az Eüsztv. az informatikai együttműködés keretében a helyi önkormányzatok, mint együttműködésre kötelezett szervezetek számára széles körű kötelezettséget határoz meg arra vonatkozóan, hogy az egymásnál meglévő információkat egymástól és ne az ügyféltől szerezzék be. Ez vonatkozik az egymás közötti </w:t>
      </w:r>
      <w:r w:rsidRPr="002D0BDF">
        <w:rPr>
          <w:rFonts w:ascii="Cambria" w:hAnsi="Cambria"/>
          <w:b/>
        </w:rPr>
        <w:t>kapcsolattartásra</w:t>
      </w:r>
      <w:r w:rsidRPr="00B23285">
        <w:rPr>
          <w:rFonts w:ascii="Cambria" w:hAnsi="Cambria"/>
        </w:rPr>
        <w:t xml:space="preserve">, </w:t>
      </w:r>
      <w:r w:rsidRPr="002D0BDF">
        <w:rPr>
          <w:rFonts w:ascii="Cambria" w:hAnsi="Cambria"/>
          <w:b/>
        </w:rPr>
        <w:t>információátadásra</w:t>
      </w:r>
      <w:r w:rsidRPr="00B23285">
        <w:rPr>
          <w:rFonts w:ascii="Cambria" w:hAnsi="Cambria"/>
        </w:rPr>
        <w:t>, valamint az egymás közötti információátadással járó ügyek intézésére</w:t>
      </w:r>
      <w:r w:rsidR="00421B5E">
        <w:rPr>
          <w:rFonts w:ascii="Cambria" w:hAnsi="Cambria"/>
        </w:rPr>
        <w:t xml:space="preserve">, amelyeket főszabályként </w:t>
      </w:r>
      <w:r w:rsidR="00421B5E" w:rsidRPr="002D0BDF">
        <w:rPr>
          <w:rFonts w:ascii="Cambria" w:hAnsi="Cambria"/>
          <w:b/>
        </w:rPr>
        <w:t>elektronikusan kell lebonyolítani</w:t>
      </w:r>
      <w:r w:rsidRPr="00B23285">
        <w:rPr>
          <w:rFonts w:ascii="Cambria" w:hAnsi="Cambria"/>
        </w:rPr>
        <w:t>.</w:t>
      </w:r>
    </w:p>
    <w:p w14:paraId="4D612B2D" w14:textId="53D1540C" w:rsidR="008B3F41" w:rsidRPr="00B23285" w:rsidRDefault="008B3F41" w:rsidP="00C7594A">
      <w:pPr>
        <w:pStyle w:val="kbcII"/>
        <w:ind w:hanging="6"/>
        <w:rPr>
          <w:rFonts w:ascii="Cambria" w:hAnsi="Cambria"/>
          <w:sz w:val="24"/>
          <w:szCs w:val="24"/>
        </w:rPr>
      </w:pPr>
      <w:r w:rsidRPr="00B23285">
        <w:rPr>
          <w:rFonts w:ascii="Cambria" w:hAnsi="Cambria"/>
          <w:sz w:val="24"/>
          <w:szCs w:val="24"/>
        </w:rPr>
        <w:t>4.3 Az önkormányzati ügyfelek tájékoztatása</w:t>
      </w:r>
      <w:r w:rsidR="00C15089" w:rsidRPr="00B23285">
        <w:rPr>
          <w:rFonts w:ascii="Cambria" w:hAnsi="Cambria"/>
          <w:sz w:val="24"/>
          <w:szCs w:val="24"/>
        </w:rPr>
        <w:t xml:space="preserve"> – módszertani javaslat</w:t>
      </w:r>
    </w:p>
    <w:p w14:paraId="20E992AD" w14:textId="0F617D54" w:rsidR="001A39D2" w:rsidRPr="00B23285" w:rsidRDefault="001A39D2" w:rsidP="001A39D2">
      <w:pPr>
        <w:spacing w:after="160" w:line="259" w:lineRule="auto"/>
        <w:jc w:val="both"/>
        <w:rPr>
          <w:rFonts w:ascii="Cambria" w:hAnsi="Cambria"/>
        </w:rPr>
      </w:pPr>
      <w:r w:rsidRPr="00B23285">
        <w:rPr>
          <w:rFonts w:ascii="Cambria" w:hAnsi="Cambria"/>
        </w:rPr>
        <w:t>A fentiekben részletezésre került a jelenlegi jogi környezet bemutatása, a jogalkotói szándék érzékeltetése az e-ügyintézés kapcsán, illetve ennek körében felvázolásra kerültek az önkormányzati feladatok és kötelezettségek, valamint az ezzel összefüggő ASP megoldások.</w:t>
      </w:r>
    </w:p>
    <w:p w14:paraId="2A11AF19" w14:textId="15620C3B" w:rsidR="001A39D2" w:rsidRPr="00B23285" w:rsidRDefault="001A39D2" w:rsidP="001A39D2">
      <w:pPr>
        <w:spacing w:after="160" w:line="259" w:lineRule="auto"/>
        <w:jc w:val="both"/>
        <w:rPr>
          <w:rFonts w:ascii="Cambria" w:hAnsi="Cambria"/>
        </w:rPr>
      </w:pPr>
      <w:r w:rsidRPr="00B23285">
        <w:rPr>
          <w:rFonts w:ascii="Cambria" w:hAnsi="Cambria"/>
        </w:rPr>
        <w:t xml:space="preserve">Látható, hogy főszabály és cél, az ügyfelek e-ügyintézésének minél teljesebb körű, hatékony és egyszerű módon történő biztosítása. </w:t>
      </w:r>
    </w:p>
    <w:p w14:paraId="365C3154" w14:textId="6F18B5EF" w:rsidR="001A39D2" w:rsidRPr="00B23285" w:rsidRDefault="001A39D2" w:rsidP="001A39D2">
      <w:pPr>
        <w:spacing w:after="160" w:line="259" w:lineRule="auto"/>
        <w:jc w:val="both"/>
        <w:rPr>
          <w:rFonts w:ascii="Cambria" w:hAnsi="Cambria"/>
        </w:rPr>
      </w:pPr>
      <w:r w:rsidRPr="00B23285">
        <w:rPr>
          <w:rFonts w:ascii="Cambria" w:hAnsi="Cambria"/>
        </w:rPr>
        <w:t>Azonban látni kell, hogy mindezen megoldások nem érhetik el a jogalkotói célokat, ha az ügyfelek nem használják a kiajánlott szolgáltatásokat. A használat hiányát okozhatja az információ-hiány, de a kompetencia-hiányok egyaránt.</w:t>
      </w:r>
    </w:p>
    <w:p w14:paraId="10803CB3" w14:textId="3F9CE93A" w:rsidR="001A39D2" w:rsidRPr="00B23285" w:rsidRDefault="00C15089" w:rsidP="001A39D2">
      <w:pPr>
        <w:spacing w:after="160" w:line="259" w:lineRule="auto"/>
        <w:jc w:val="both"/>
        <w:rPr>
          <w:rFonts w:ascii="Cambria" w:hAnsi="Cambria"/>
        </w:rPr>
      </w:pPr>
      <w:r w:rsidRPr="00B23285">
        <w:rPr>
          <w:rFonts w:ascii="Cambria" w:hAnsi="Cambria"/>
        </w:rPr>
        <w:t xml:space="preserve">Ennek </w:t>
      </w:r>
      <w:r w:rsidR="001A39D2" w:rsidRPr="00B23285">
        <w:rPr>
          <w:rFonts w:ascii="Cambria" w:hAnsi="Cambria"/>
        </w:rPr>
        <w:t xml:space="preserve">feloldása </w:t>
      </w:r>
      <w:r w:rsidRPr="00B23285">
        <w:rPr>
          <w:rFonts w:ascii="Cambria" w:hAnsi="Cambria"/>
        </w:rPr>
        <w:t xml:space="preserve">érdekében </w:t>
      </w:r>
      <w:r w:rsidR="001A39D2" w:rsidRPr="00EC3419">
        <w:rPr>
          <w:rFonts w:ascii="Cambria" w:hAnsi="Cambria"/>
          <w:b/>
        </w:rPr>
        <w:t xml:space="preserve">elengedhetetlenül </w:t>
      </w:r>
      <w:r w:rsidRPr="00EC3419">
        <w:rPr>
          <w:rFonts w:ascii="Cambria" w:hAnsi="Cambria"/>
          <w:b/>
        </w:rPr>
        <w:t>szükséges a</w:t>
      </w:r>
      <w:r w:rsidR="001A39D2" w:rsidRPr="00EC3419">
        <w:rPr>
          <w:rFonts w:ascii="Cambria" w:hAnsi="Cambria"/>
          <w:b/>
        </w:rPr>
        <w:t>z</w:t>
      </w:r>
      <w:r w:rsidRPr="00EC3419">
        <w:rPr>
          <w:rFonts w:ascii="Cambria" w:hAnsi="Cambria"/>
          <w:b/>
        </w:rPr>
        <w:t xml:space="preserve"> új szolgáltatások megismertetése, folyamatos </w:t>
      </w:r>
      <w:r w:rsidR="001A39D2" w:rsidRPr="00EC3419">
        <w:rPr>
          <w:rFonts w:ascii="Cambria" w:hAnsi="Cambria"/>
          <w:b/>
        </w:rPr>
        <w:t>kommunikálása</w:t>
      </w:r>
      <w:r w:rsidRPr="00EC3419">
        <w:rPr>
          <w:rFonts w:ascii="Cambria" w:hAnsi="Cambria"/>
          <w:b/>
        </w:rPr>
        <w:t xml:space="preserve"> a lakosság és a vállalkozások körében</w:t>
      </w:r>
      <w:r w:rsidR="001A39D2" w:rsidRPr="00B23285">
        <w:rPr>
          <w:rFonts w:ascii="Cambria" w:hAnsi="Cambria"/>
        </w:rPr>
        <w:t xml:space="preserve">. Ehhez egyfelől marketing jelleggel szükséges az ügyfeleket az e-szolgáltatások használata felé terelni, hangsúlyozva annak gyakorlati nóvumait és előnyeit, illetve szükséges funkcionális segítséget biztosítani számukra. </w:t>
      </w:r>
    </w:p>
    <w:p w14:paraId="2D9D7536" w14:textId="0CFDC54C" w:rsidR="008B3F41" w:rsidRPr="00B23285" w:rsidRDefault="00170418" w:rsidP="00170418">
      <w:pPr>
        <w:spacing w:after="160" w:line="259" w:lineRule="auto"/>
        <w:jc w:val="both"/>
        <w:rPr>
          <w:rFonts w:ascii="Cambria" w:hAnsi="Cambria"/>
        </w:rPr>
      </w:pPr>
      <w:r w:rsidRPr="00B23285">
        <w:rPr>
          <w:rFonts w:ascii="Cambria" w:hAnsi="Cambria"/>
        </w:rPr>
        <w:lastRenderedPageBreak/>
        <w:t>A 2</w:t>
      </w:r>
      <w:r w:rsidRPr="00A1462F">
        <w:rPr>
          <w:rFonts w:ascii="Cambria" w:hAnsi="Cambria"/>
          <w:b/>
        </w:rPr>
        <w:t>. sz. melléklet tartalmaz</w:t>
      </w:r>
      <w:r w:rsidRPr="00B23285">
        <w:rPr>
          <w:rFonts w:ascii="Cambria" w:hAnsi="Cambria"/>
        </w:rPr>
        <w:t xml:space="preserve"> egy </w:t>
      </w:r>
      <w:r w:rsidRPr="00A1462F">
        <w:rPr>
          <w:rFonts w:ascii="Cambria" w:hAnsi="Cambria"/>
          <w:b/>
        </w:rPr>
        <w:t>áltanos ügyféli tájékoztatót</w:t>
      </w:r>
      <w:r w:rsidRPr="00B23285">
        <w:rPr>
          <w:rFonts w:ascii="Cambria" w:hAnsi="Cambria"/>
        </w:rPr>
        <w:t>, amely egyrészt rövid marketing-kommunikációs elemeket, másrészt felsőszintű funkcionális támogatást tartalmaz</w:t>
      </w:r>
      <w:r w:rsidR="0093731F" w:rsidRPr="00B23285">
        <w:rPr>
          <w:rFonts w:ascii="Cambria" w:hAnsi="Cambria"/>
        </w:rPr>
        <w:t xml:space="preserve">. Ezt kiegészíti a </w:t>
      </w:r>
      <w:r w:rsidR="0093731F" w:rsidRPr="005D6AFB">
        <w:rPr>
          <w:rFonts w:ascii="Cambria" w:hAnsi="Cambria"/>
          <w:b/>
        </w:rPr>
        <w:t>3. sz. melléklet</w:t>
      </w:r>
      <w:r w:rsidR="0093731F" w:rsidRPr="00B23285">
        <w:rPr>
          <w:rFonts w:ascii="Cambria" w:hAnsi="Cambria"/>
        </w:rPr>
        <w:t xml:space="preserve">, amely </w:t>
      </w:r>
      <w:r w:rsidR="005D6AFB">
        <w:rPr>
          <w:rFonts w:ascii="Cambria" w:hAnsi="Cambria"/>
        </w:rPr>
        <w:t>az ASP-ben elérhető</w:t>
      </w:r>
      <w:r w:rsidR="0093731F" w:rsidRPr="00B23285">
        <w:rPr>
          <w:rFonts w:ascii="Cambria" w:hAnsi="Cambria"/>
        </w:rPr>
        <w:t xml:space="preserve"> </w:t>
      </w:r>
      <w:r w:rsidR="0093731F" w:rsidRPr="005D6AFB">
        <w:rPr>
          <w:rFonts w:ascii="Cambria" w:hAnsi="Cambria"/>
          <w:b/>
        </w:rPr>
        <w:t>űrlap</w:t>
      </w:r>
      <w:r w:rsidR="005D6AFB" w:rsidRPr="005D6AFB">
        <w:rPr>
          <w:rFonts w:ascii="Cambria" w:hAnsi="Cambria"/>
          <w:b/>
        </w:rPr>
        <w:t>sablonokat</w:t>
      </w:r>
      <w:r w:rsidR="0093731F" w:rsidRPr="00B23285">
        <w:rPr>
          <w:rFonts w:ascii="Cambria" w:hAnsi="Cambria"/>
        </w:rPr>
        <w:t xml:space="preserve"> nevesíti. Ez utóbbi </w:t>
      </w:r>
      <w:r w:rsidR="005D6AFB">
        <w:rPr>
          <w:rFonts w:ascii="Cambria" w:hAnsi="Cambria"/>
        </w:rPr>
        <w:t xml:space="preserve">lista </w:t>
      </w:r>
      <w:r w:rsidR="0093731F" w:rsidRPr="00B23285">
        <w:rPr>
          <w:rFonts w:ascii="Cambria" w:hAnsi="Cambria"/>
        </w:rPr>
        <w:t>használata esetén kérjük, hogy előzetesen szűrjék le az önkormányzat</w:t>
      </w:r>
      <w:r w:rsidR="00A1462F">
        <w:rPr>
          <w:rFonts w:ascii="Cambria" w:hAnsi="Cambria"/>
        </w:rPr>
        <w:t>uk</w:t>
      </w:r>
      <w:r w:rsidR="0093731F" w:rsidRPr="00B23285">
        <w:rPr>
          <w:rFonts w:ascii="Cambria" w:hAnsi="Cambria"/>
        </w:rPr>
        <w:t xml:space="preserve"> által ténylegesen megszemélyesített és </w:t>
      </w:r>
      <w:r w:rsidR="00A1462F">
        <w:rPr>
          <w:rFonts w:ascii="Cambria" w:hAnsi="Cambria"/>
        </w:rPr>
        <w:t>az</w:t>
      </w:r>
      <w:r w:rsidR="0093731F" w:rsidRPr="00B23285">
        <w:rPr>
          <w:rFonts w:ascii="Cambria" w:hAnsi="Cambria"/>
        </w:rPr>
        <w:t xml:space="preserve"> ügyfelek felé kiajánlott űrlapokra.</w:t>
      </w:r>
    </w:p>
    <w:p w14:paraId="7887ECAE" w14:textId="7F1BB2F4" w:rsidR="00AB478E" w:rsidRPr="00B23285" w:rsidRDefault="0068654C" w:rsidP="00170418">
      <w:pPr>
        <w:spacing w:after="160" w:line="259" w:lineRule="auto"/>
        <w:jc w:val="both"/>
        <w:rPr>
          <w:rFonts w:ascii="Cambria" w:hAnsi="Cambria"/>
        </w:rPr>
      </w:pPr>
      <w:r w:rsidRPr="00B23285">
        <w:rPr>
          <w:rFonts w:ascii="Cambria" w:hAnsi="Cambria"/>
        </w:rPr>
        <w:t xml:space="preserve">A tájékoztatót az önkormányzat részéről csak testre kell szabni, ellátni az önkormányzati logóval, átemelni a szokásos tájékoztató formulába, esetlegesen illusztrációval kiegészíteni. Ezt követően a </w:t>
      </w:r>
      <w:r w:rsidR="00D63209" w:rsidRPr="00B23285">
        <w:rPr>
          <w:rFonts w:ascii="Cambria" w:hAnsi="Cambria"/>
        </w:rPr>
        <w:t xml:space="preserve">tájékoztató kifüggeszthető a különféle helyi ügyintézési pontokon, a polgármesteri hivatalban, közösségi terekben, valamint ajánlott a helyben szokásos módon történő közzététel alkalmazása. </w:t>
      </w:r>
    </w:p>
    <w:p w14:paraId="53674CF7" w14:textId="135E8808" w:rsidR="00AB478E" w:rsidRPr="00B23285" w:rsidRDefault="00D63209" w:rsidP="00D240DA">
      <w:pPr>
        <w:spacing w:after="160" w:line="259" w:lineRule="auto"/>
        <w:jc w:val="both"/>
        <w:rPr>
          <w:rFonts w:ascii="Cambria" w:hAnsi="Cambria"/>
        </w:rPr>
      </w:pPr>
      <w:r w:rsidRPr="00B23285">
        <w:rPr>
          <w:rFonts w:ascii="Cambria" w:hAnsi="Cambria"/>
        </w:rPr>
        <w:t>Ezen felül, az önkormányzat lakosságának, azaz a „célközönség” tényleges „megragadása” érdekében javasolt egy kis fórum, workshop megtartása, ahol mindezen információkról a felvértezett és gyakorlati tapasztalattal bíró munkatársak tájékoztatást adhatnak és interaktív módon, a felmerülő kérdésekre is tudnak válaszolni.</w:t>
      </w:r>
    </w:p>
    <w:p w14:paraId="4E07A53D" w14:textId="77777777" w:rsidR="00D240DA" w:rsidRPr="00B23285" w:rsidRDefault="00D240DA">
      <w:pPr>
        <w:rPr>
          <w:rFonts w:ascii="Cambria" w:hAnsi="Cambria" w:cs="Arial"/>
          <w:b/>
          <w:bCs/>
          <w:color w:val="0E95D8"/>
          <w:kern w:val="32"/>
          <w:sz w:val="28"/>
          <w:szCs w:val="28"/>
        </w:rPr>
      </w:pPr>
      <w:r w:rsidRPr="00B23285">
        <w:rPr>
          <w:rFonts w:ascii="Cambria" w:hAnsi="Cambria"/>
          <w:color w:val="0E95D8"/>
          <w:sz w:val="28"/>
          <w:szCs w:val="28"/>
        </w:rPr>
        <w:br w:type="page"/>
      </w:r>
    </w:p>
    <w:p w14:paraId="03BD5ECA" w14:textId="19F83850" w:rsidR="00652A62" w:rsidRPr="00034E8A" w:rsidRDefault="00034E8A" w:rsidP="00860418">
      <w:pPr>
        <w:spacing w:after="160" w:line="259" w:lineRule="auto"/>
        <w:jc w:val="both"/>
        <w:rPr>
          <w:rFonts w:ascii="Cambria" w:hAnsi="Cambria"/>
          <w:b/>
        </w:rPr>
      </w:pPr>
      <w:r>
        <w:rPr>
          <w:rFonts w:ascii="Cambria" w:hAnsi="Cambria"/>
          <w:b/>
          <w:color w:val="0E95D8"/>
          <w:sz w:val="28"/>
          <w:szCs w:val="28"/>
        </w:rPr>
        <w:lastRenderedPageBreak/>
        <w:t xml:space="preserve">5. fejezet </w:t>
      </w:r>
      <w:r w:rsidR="00652A62" w:rsidRPr="00034E8A">
        <w:rPr>
          <w:rFonts w:ascii="Cambria" w:hAnsi="Cambria"/>
          <w:b/>
          <w:color w:val="0E95D8"/>
          <w:sz w:val="28"/>
          <w:szCs w:val="28"/>
        </w:rPr>
        <w:t>Mellékletek</w:t>
      </w:r>
    </w:p>
    <w:p w14:paraId="640DD649" w14:textId="70603B04" w:rsidR="009B452D" w:rsidRPr="00B23285" w:rsidRDefault="00860418" w:rsidP="00F55744">
      <w:pPr>
        <w:pStyle w:val="Listaszerbekezds"/>
        <w:numPr>
          <w:ilvl w:val="0"/>
          <w:numId w:val="7"/>
        </w:numPr>
        <w:spacing w:after="160" w:line="259" w:lineRule="auto"/>
        <w:jc w:val="both"/>
        <w:rPr>
          <w:rFonts w:ascii="Cambria" w:eastAsiaTheme="majorEastAsia" w:hAnsi="Cambria" w:cs="Arial"/>
          <w:b/>
          <w:color w:val="0E95D8"/>
        </w:rPr>
      </w:pPr>
      <w:r w:rsidRPr="00B23285">
        <w:rPr>
          <w:rFonts w:ascii="Cambria" w:eastAsiaTheme="majorEastAsia" w:hAnsi="Cambria" w:cs="Arial"/>
          <w:b/>
          <w:color w:val="0E95D8"/>
        </w:rPr>
        <w:t>sz. melléklet – SZEÜSZ / KEÜSZ lista</w:t>
      </w:r>
    </w:p>
    <w:p w14:paraId="6EF150EA" w14:textId="18103908" w:rsidR="009B452D" w:rsidRPr="00B23285" w:rsidRDefault="009B452D" w:rsidP="009B452D">
      <w:pPr>
        <w:spacing w:after="160" w:line="259" w:lineRule="auto"/>
        <w:jc w:val="both"/>
        <w:rPr>
          <w:rFonts w:ascii="Cambria" w:hAnsi="Cambria"/>
          <w:u w:val="single"/>
        </w:rPr>
      </w:pPr>
      <w:r w:rsidRPr="00B23285">
        <w:rPr>
          <w:rFonts w:ascii="Cambria" w:hAnsi="Cambria"/>
          <w:u w:val="single"/>
        </w:rPr>
        <w:t>Működő SZEÜSZ-ök:</w:t>
      </w:r>
    </w:p>
    <w:p w14:paraId="3ABA06B0"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biztonságos kézbesítési szolgáltatás, azaz a BKSZ</w:t>
      </w:r>
    </w:p>
    <w:p w14:paraId="0D9F6B14"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kézbesítési szolgáltatás, azaz a KSZ</w:t>
      </w:r>
    </w:p>
    <w:p w14:paraId="37DB8946" w14:textId="0D83AB42"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 xml:space="preserve">elektronikus aláírással kapcsolatos szolgáltatás, azaz a KEAESZ </w:t>
      </w:r>
      <w:r w:rsidR="001126A0" w:rsidRPr="00B23285">
        <w:rPr>
          <w:rFonts w:ascii="Cambria" w:hAnsi="Cambria"/>
        </w:rPr>
        <w:t>–</w:t>
      </w:r>
      <w:r w:rsidRPr="00B23285">
        <w:rPr>
          <w:rFonts w:ascii="Cambria" w:hAnsi="Cambria"/>
        </w:rPr>
        <w:t xml:space="preserve"> mint a kormány által nyújtott hitelesítési szolgáltatás része</w:t>
      </w:r>
    </w:p>
    <w:p w14:paraId="7C2E264E" w14:textId="77777777" w:rsidR="009B452D" w:rsidRPr="00B23285" w:rsidRDefault="009B452D" w:rsidP="009B452D">
      <w:pPr>
        <w:spacing w:after="160" w:line="259" w:lineRule="auto"/>
        <w:jc w:val="both"/>
        <w:rPr>
          <w:rFonts w:ascii="Cambria" w:hAnsi="Cambria"/>
          <w:u w:val="single"/>
        </w:rPr>
      </w:pPr>
      <w:r w:rsidRPr="00B23285">
        <w:rPr>
          <w:rFonts w:ascii="Cambria" w:hAnsi="Cambria"/>
          <w:u w:val="single"/>
        </w:rPr>
        <w:t>Kialakítás alatt álló SZEÜSZ-ök:</w:t>
      </w:r>
    </w:p>
    <w:p w14:paraId="0A3E1D67" w14:textId="162E4C1D" w:rsidR="009B452D" w:rsidRPr="00B23285" w:rsidRDefault="001126A0" w:rsidP="00F55744">
      <w:pPr>
        <w:pStyle w:val="Listaszerbekezds"/>
        <w:numPr>
          <w:ilvl w:val="0"/>
          <w:numId w:val="10"/>
        </w:numPr>
        <w:spacing w:after="160" w:line="259" w:lineRule="auto"/>
        <w:jc w:val="both"/>
        <w:rPr>
          <w:rFonts w:ascii="Cambria" w:hAnsi="Cambria"/>
        </w:rPr>
      </w:pPr>
      <w:r w:rsidRPr="00B23285">
        <w:rPr>
          <w:rFonts w:ascii="Cambria" w:hAnsi="Cambria"/>
        </w:rPr>
        <w:t>k</w:t>
      </w:r>
      <w:r w:rsidR="009B452D" w:rsidRPr="00B23285">
        <w:rPr>
          <w:rFonts w:ascii="Cambria" w:hAnsi="Cambria"/>
        </w:rPr>
        <w:t xml:space="preserve">özponti </w:t>
      </w:r>
      <w:r w:rsidRPr="00B23285">
        <w:rPr>
          <w:rFonts w:ascii="Cambria" w:hAnsi="Cambria"/>
        </w:rPr>
        <w:t>ü</w:t>
      </w:r>
      <w:r w:rsidR="009B452D" w:rsidRPr="00B23285">
        <w:rPr>
          <w:rFonts w:ascii="Cambria" w:hAnsi="Cambria"/>
        </w:rPr>
        <w:t xml:space="preserve">gyfélregisztrációs </w:t>
      </w:r>
      <w:r w:rsidRPr="00B23285">
        <w:rPr>
          <w:rFonts w:ascii="Cambria" w:hAnsi="Cambria"/>
        </w:rPr>
        <w:t>n</w:t>
      </w:r>
      <w:r w:rsidR="009B452D" w:rsidRPr="00B23285">
        <w:rPr>
          <w:rFonts w:ascii="Cambria" w:hAnsi="Cambria"/>
        </w:rPr>
        <w:t>yilvántartás, azaz KÜNY</w:t>
      </w:r>
      <w:r w:rsidRPr="00B23285">
        <w:rPr>
          <w:rFonts w:ascii="Cambria" w:hAnsi="Cambria"/>
        </w:rPr>
        <w:t xml:space="preserve"> – </w:t>
      </w:r>
      <w:r w:rsidR="009B452D" w:rsidRPr="00B23285">
        <w:rPr>
          <w:rFonts w:ascii="Cambria" w:hAnsi="Cambria"/>
        </w:rPr>
        <w:t>regisztrációhoz kapcsolódó tárhely</w:t>
      </w:r>
    </w:p>
    <w:p w14:paraId="0BFAAC1F"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gazdálkodó szervezetek számára biztosított tárhely</w:t>
      </w:r>
    </w:p>
    <w:p w14:paraId="5C016FAE" w14:textId="0315FEC2"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hivatali tárhely</w:t>
      </w:r>
    </w:p>
    <w:p w14:paraId="5E820CBA" w14:textId="1C3CECAB" w:rsidR="009B452D" w:rsidRPr="00B23285" w:rsidRDefault="009B452D" w:rsidP="009B452D">
      <w:pPr>
        <w:spacing w:after="160" w:line="259" w:lineRule="auto"/>
        <w:jc w:val="both"/>
        <w:rPr>
          <w:rFonts w:ascii="Cambria" w:hAnsi="Cambria"/>
          <w:u w:val="single"/>
        </w:rPr>
      </w:pPr>
      <w:r w:rsidRPr="00B23285">
        <w:rPr>
          <w:rFonts w:ascii="Cambria" w:hAnsi="Cambria"/>
          <w:u w:val="single"/>
        </w:rPr>
        <w:t>Működő KEÜSZ-ök:</w:t>
      </w:r>
    </w:p>
    <w:p w14:paraId="3E2F2213"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ügyfél ügyintézési rendelkezésének nyilvántartása, azaz az RNY</w:t>
      </w:r>
    </w:p>
    <w:p w14:paraId="313AF8F6"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iratérvényességi nyilvántartás, azaz az IÉNY</w:t>
      </w:r>
    </w:p>
    <w:p w14:paraId="3E6DC8D6"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ügyfél időszaki értesítése az elektronikus ügyintézési cselekményről, azaz a RÉR</w:t>
      </w:r>
    </w:p>
    <w:p w14:paraId="14BEA0EC"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összerendelési nyilvántartás, azaz az ÖNY</w:t>
      </w:r>
    </w:p>
    <w:p w14:paraId="703035C7"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a részleges kódú telefonos azonosítás, azaz az RKTA</w:t>
      </w:r>
    </w:p>
    <w:p w14:paraId="048C0E67"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elektronikus fizetési és elszámolási rendszer, azaz az EFER</w:t>
      </w:r>
    </w:p>
    <w:p w14:paraId="0C1149AE"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kormányzati hitelesítés- szolgáltatás, azaz a GovCA</w:t>
      </w:r>
    </w:p>
    <w:p w14:paraId="0E445DE6"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központi azonosítási ügynök, azaz a KAÜ</w:t>
      </w:r>
    </w:p>
    <w:p w14:paraId="6FD2F12E"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ÁNYK űrlapbenyújtás támogatási szolgáltatás, azaz az ÁBT</w:t>
      </w:r>
    </w:p>
    <w:p w14:paraId="0A7B6D7F"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ügyfélkapu</w:t>
      </w:r>
    </w:p>
    <w:p w14:paraId="3C24574F"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elektronikus tájékoztatási szolgáltatás</w:t>
      </w:r>
    </w:p>
    <w:p w14:paraId="5936580D"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azonosításra visszavezetett dokumentumhitelesítés, azaz az AVDH</w:t>
      </w:r>
    </w:p>
    <w:p w14:paraId="14DCC936"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elektronikus irat átalakítása hiteles papír alapú irattá, azaz a HIBRID</w:t>
      </w:r>
    </w:p>
    <w:p w14:paraId="751FD1F7"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papír alapú irat átalakítása hiteles elektronikus irattá, azaz az INVERZ HIBRID</w:t>
      </w:r>
    </w:p>
    <w:p w14:paraId="4738FF0F" w14:textId="79A38605" w:rsidR="009B452D" w:rsidRPr="00B23285" w:rsidRDefault="009B452D" w:rsidP="009B452D">
      <w:pPr>
        <w:spacing w:after="160" w:line="259" w:lineRule="auto"/>
        <w:jc w:val="both"/>
        <w:rPr>
          <w:rFonts w:ascii="Cambria" w:hAnsi="Cambria"/>
          <w:u w:val="single"/>
        </w:rPr>
      </w:pPr>
      <w:r w:rsidRPr="00B23285">
        <w:rPr>
          <w:rFonts w:ascii="Cambria" w:hAnsi="Cambria"/>
          <w:u w:val="single"/>
        </w:rPr>
        <w:t>Kialakítás alatt álló KEÜSZ-ök:</w:t>
      </w:r>
    </w:p>
    <w:p w14:paraId="709DC102"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iratkezelő rendszerek közötti iratáthelyezés, azaz a BIÁSZ</w:t>
      </w:r>
    </w:p>
    <w:p w14:paraId="6F024C68"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központi érkeztetési ügynök, azaz a KÉÜ</w:t>
      </w:r>
    </w:p>
    <w:p w14:paraId="463A1429"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központi kézbesítési ügynök, azaz a KKÜ</w:t>
      </w:r>
    </w:p>
    <w:p w14:paraId="3D2455C4"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elektronikus dokumentumtárolási szolgáltatás, azaz az EDT</w:t>
      </w:r>
    </w:p>
    <w:p w14:paraId="35FB171F"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személyre szabott ügyintézési felület, azaz a SZÜF</w:t>
      </w:r>
    </w:p>
    <w:p w14:paraId="7CB2CEB5"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elektronikus űrlapkitöltés-támogatási szolgáltatás</w:t>
      </w:r>
    </w:p>
    <w:p w14:paraId="72B0FCC6"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központi dokumentumhitelesítési ügynök, azaz a KDÜ</w:t>
      </w:r>
    </w:p>
    <w:p w14:paraId="0ADE1E0F"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általános célú elektronikus kéreleműrlap szolgáltatás, azaz az e-Papír</w:t>
      </w:r>
    </w:p>
    <w:p w14:paraId="0633EF1C" w14:textId="77777777" w:rsidR="009B452D"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központi érkeztetési rendszer, azaz a KÉR</w:t>
      </w:r>
    </w:p>
    <w:p w14:paraId="0B1A72F3" w14:textId="1168A77E" w:rsidR="00860418" w:rsidRPr="00B23285" w:rsidRDefault="009B452D" w:rsidP="00F55744">
      <w:pPr>
        <w:pStyle w:val="Listaszerbekezds"/>
        <w:numPr>
          <w:ilvl w:val="0"/>
          <w:numId w:val="10"/>
        </w:numPr>
        <w:spacing w:after="160" w:line="259" w:lineRule="auto"/>
        <w:jc w:val="both"/>
        <w:rPr>
          <w:rFonts w:ascii="Cambria" w:hAnsi="Cambria"/>
        </w:rPr>
      </w:pPr>
      <w:r w:rsidRPr="00B23285">
        <w:rPr>
          <w:rFonts w:ascii="Cambria" w:hAnsi="Cambria"/>
        </w:rPr>
        <w:t>ÁNYK űrlapbenyújtás támogatási szolgáltatás</w:t>
      </w:r>
      <w:r w:rsidR="00860418" w:rsidRPr="00B23285">
        <w:rPr>
          <w:rFonts w:ascii="Cambria" w:hAnsi="Cambria"/>
        </w:rPr>
        <w:br w:type="page"/>
      </w:r>
    </w:p>
    <w:p w14:paraId="483CF03E" w14:textId="55D99F19" w:rsidR="00652A62" w:rsidRPr="00B23285" w:rsidRDefault="00860418" w:rsidP="00F55744">
      <w:pPr>
        <w:pStyle w:val="Listaszerbekezds"/>
        <w:numPr>
          <w:ilvl w:val="0"/>
          <w:numId w:val="7"/>
        </w:numPr>
        <w:spacing w:after="160" w:line="259" w:lineRule="auto"/>
        <w:jc w:val="both"/>
        <w:rPr>
          <w:rFonts w:ascii="Cambria" w:eastAsiaTheme="majorEastAsia" w:hAnsi="Cambria" w:cs="Arial"/>
          <w:b/>
          <w:color w:val="0E95D8"/>
        </w:rPr>
      </w:pPr>
      <w:r w:rsidRPr="00B23285">
        <w:rPr>
          <w:rFonts w:ascii="Cambria" w:eastAsiaTheme="majorEastAsia" w:hAnsi="Cambria" w:cs="Arial"/>
          <w:b/>
          <w:color w:val="0E95D8"/>
        </w:rPr>
        <w:lastRenderedPageBreak/>
        <w:t>sz.</w:t>
      </w:r>
      <w:r w:rsidR="0025251D" w:rsidRPr="00B23285">
        <w:rPr>
          <w:rFonts w:ascii="Cambria" w:eastAsiaTheme="majorEastAsia" w:hAnsi="Cambria" w:cs="Arial"/>
          <w:b/>
          <w:color w:val="0E95D8"/>
        </w:rPr>
        <w:t xml:space="preserve"> </w:t>
      </w:r>
      <w:r w:rsidRPr="00B23285">
        <w:rPr>
          <w:rFonts w:ascii="Cambria" w:eastAsiaTheme="majorEastAsia" w:hAnsi="Cambria" w:cs="Arial"/>
          <w:b/>
          <w:color w:val="0E95D8"/>
        </w:rPr>
        <w:t>melléklet – Ügyféli tájékoztató</w:t>
      </w:r>
    </w:p>
    <w:p w14:paraId="0F5FC970" w14:textId="09D31EB7" w:rsidR="005252F7" w:rsidRPr="00B23285" w:rsidRDefault="003D6158" w:rsidP="003D6158">
      <w:pPr>
        <w:spacing w:after="160" w:line="259" w:lineRule="auto"/>
        <w:jc w:val="both"/>
        <w:rPr>
          <w:rFonts w:ascii="Cambria" w:hAnsi="Cambria"/>
          <w:b/>
          <w:sz w:val="28"/>
        </w:rPr>
      </w:pPr>
      <w:r w:rsidRPr="00B23285">
        <w:rPr>
          <w:rFonts w:ascii="Cambria" w:hAnsi="Cambria"/>
          <w:b/>
          <w:sz w:val="28"/>
        </w:rPr>
        <w:t>Kedves Lakosságunk, Ügyfeleink és Partnereink</w:t>
      </w:r>
      <w:r w:rsidR="005252F7" w:rsidRPr="00B23285">
        <w:rPr>
          <w:rFonts w:ascii="Cambria" w:hAnsi="Cambria"/>
          <w:b/>
          <w:sz w:val="28"/>
        </w:rPr>
        <w:t>!</w:t>
      </w:r>
    </w:p>
    <w:p w14:paraId="3B9AF566" w14:textId="4A4FF286" w:rsidR="003D6158" w:rsidRPr="00B23285" w:rsidRDefault="00F1608F" w:rsidP="003D6158">
      <w:pPr>
        <w:spacing w:after="160" w:line="259" w:lineRule="auto"/>
        <w:jc w:val="both"/>
        <w:rPr>
          <w:rFonts w:ascii="Cambria" w:hAnsi="Cambria"/>
        </w:rPr>
      </w:pPr>
      <w:r w:rsidRPr="00B23285">
        <w:rPr>
          <w:rFonts w:ascii="Cambria" w:hAnsi="Cambria"/>
        </w:rPr>
        <w:t>A …………. Önkormányzatát is elérte a digitalizációs fejlődés, mi sem kívánunk lemaradni az újszerű megoldások alkalmazásáról. Tarts</w:t>
      </w:r>
      <w:r w:rsidR="001762AE">
        <w:rPr>
          <w:rFonts w:ascii="Cambria" w:hAnsi="Cambria"/>
        </w:rPr>
        <w:t>on</w:t>
      </w:r>
      <w:r w:rsidRPr="00B23285">
        <w:rPr>
          <w:rFonts w:ascii="Cambria" w:hAnsi="Cambria"/>
        </w:rPr>
        <w:t xml:space="preserve"> velünk és intézze önkormányzati ügyeit elektronikusan! </w:t>
      </w:r>
    </w:p>
    <w:p w14:paraId="26C27795" w14:textId="2BCF8FFA" w:rsidR="00EF3F51" w:rsidRPr="00B23285" w:rsidRDefault="00F1608F" w:rsidP="003D6158">
      <w:pPr>
        <w:spacing w:after="160" w:line="259" w:lineRule="auto"/>
        <w:jc w:val="both"/>
        <w:rPr>
          <w:rFonts w:ascii="Cambria" w:hAnsi="Cambria"/>
        </w:rPr>
      </w:pPr>
      <w:r w:rsidRPr="00B23285">
        <w:rPr>
          <w:rFonts w:ascii="Cambria" w:hAnsi="Cambria"/>
        </w:rPr>
        <w:t xml:space="preserve">De miről is van szó pontosan? </w:t>
      </w:r>
      <w:r w:rsidR="0068654C" w:rsidRPr="00B23285">
        <w:rPr>
          <w:rFonts w:ascii="Cambria" w:hAnsi="Cambria"/>
        </w:rPr>
        <w:t>A</w:t>
      </w:r>
      <w:r w:rsidR="00EF3F51" w:rsidRPr="00B23285">
        <w:rPr>
          <w:rFonts w:ascii="Cambria" w:hAnsi="Cambria"/>
        </w:rPr>
        <w:t>z</w:t>
      </w:r>
      <w:r w:rsidR="0068654C" w:rsidRPr="00B23285">
        <w:rPr>
          <w:rFonts w:ascii="Cambria" w:hAnsi="Cambria"/>
        </w:rPr>
        <w:t xml:space="preserve"> elektronikus közigazgatás fejlesztésé</w:t>
      </w:r>
      <w:r w:rsidR="00EF3F51" w:rsidRPr="00B23285">
        <w:rPr>
          <w:rFonts w:ascii="Cambria" w:hAnsi="Cambria"/>
        </w:rPr>
        <w:t>t támogató</w:t>
      </w:r>
      <w:r w:rsidR="0068654C" w:rsidRPr="00B23285">
        <w:rPr>
          <w:rFonts w:ascii="Cambria" w:hAnsi="Cambria"/>
        </w:rPr>
        <w:t xml:space="preserve"> </w:t>
      </w:r>
      <w:r w:rsidR="00EF3F51" w:rsidRPr="00B23285">
        <w:rPr>
          <w:rFonts w:ascii="Cambria" w:hAnsi="Cambria"/>
        </w:rPr>
        <w:t xml:space="preserve">programok és megoldások hatására </w:t>
      </w:r>
      <w:r w:rsidR="0068654C" w:rsidRPr="00B23285">
        <w:rPr>
          <w:rFonts w:ascii="Cambria" w:hAnsi="Cambria"/>
        </w:rPr>
        <w:t>már önkormányzat</w:t>
      </w:r>
      <w:r w:rsidR="00EF3F51" w:rsidRPr="00B23285">
        <w:rPr>
          <w:rFonts w:ascii="Cambria" w:hAnsi="Cambria"/>
        </w:rPr>
        <w:t>unknál</w:t>
      </w:r>
      <w:r w:rsidR="0068654C" w:rsidRPr="00B23285">
        <w:rPr>
          <w:rFonts w:ascii="Cambria" w:hAnsi="Cambria"/>
        </w:rPr>
        <w:t xml:space="preserve"> </w:t>
      </w:r>
      <w:r w:rsidR="00EF3F51" w:rsidRPr="00B23285">
        <w:rPr>
          <w:rFonts w:ascii="Cambria" w:hAnsi="Cambria"/>
        </w:rPr>
        <w:t>is</w:t>
      </w:r>
      <w:r w:rsidR="0068654C" w:rsidRPr="00B23285">
        <w:rPr>
          <w:rFonts w:ascii="Cambria" w:hAnsi="Cambria"/>
        </w:rPr>
        <w:t xml:space="preserve"> </w:t>
      </w:r>
      <w:r w:rsidR="00EF3F51" w:rsidRPr="00B23285">
        <w:rPr>
          <w:rFonts w:ascii="Cambria" w:hAnsi="Cambria"/>
        </w:rPr>
        <w:t xml:space="preserve">elérhetővé váltak </w:t>
      </w:r>
      <w:r w:rsidR="0068654C" w:rsidRPr="00B23285">
        <w:rPr>
          <w:rFonts w:ascii="Cambria" w:hAnsi="Cambria"/>
        </w:rPr>
        <w:t>egyes ügyintézési szolgáltatások elektronikus úton</w:t>
      </w:r>
      <w:r w:rsidR="00EF3F51" w:rsidRPr="00B23285">
        <w:rPr>
          <w:rFonts w:ascii="Cambria" w:hAnsi="Cambria"/>
        </w:rPr>
        <w:t>. Ezeket otthon, akár a tv előtt ülve</w:t>
      </w:r>
      <w:r w:rsidR="00FD6E60" w:rsidRPr="00B23285">
        <w:rPr>
          <w:rFonts w:ascii="Cambria" w:hAnsi="Cambria"/>
        </w:rPr>
        <w:t xml:space="preserve"> is igénybe vehetik, tér</w:t>
      </w:r>
      <w:r w:rsidR="00474689" w:rsidRPr="00B23285">
        <w:rPr>
          <w:rFonts w:ascii="Cambria" w:hAnsi="Cambria"/>
        </w:rPr>
        <w:t>t</w:t>
      </w:r>
      <w:r w:rsidR="00FD6E60" w:rsidRPr="00B23285">
        <w:rPr>
          <w:rFonts w:ascii="Cambria" w:hAnsi="Cambria"/>
        </w:rPr>
        <w:t>ől és időtől függetlenül!</w:t>
      </w:r>
    </w:p>
    <w:p w14:paraId="119CBDFD" w14:textId="5B747065" w:rsidR="0068654C" w:rsidRPr="00B23285" w:rsidRDefault="0068654C" w:rsidP="003D6158">
      <w:pPr>
        <w:spacing w:after="160" w:line="259" w:lineRule="auto"/>
        <w:jc w:val="both"/>
        <w:rPr>
          <w:rFonts w:ascii="Cambria" w:hAnsi="Cambria"/>
        </w:rPr>
      </w:pPr>
      <w:r w:rsidRPr="00B23285">
        <w:rPr>
          <w:rFonts w:ascii="Cambria" w:hAnsi="Cambria"/>
        </w:rPr>
        <w:t>Az e</w:t>
      </w:r>
      <w:r w:rsidR="00FD6E60" w:rsidRPr="00B23285">
        <w:rPr>
          <w:rFonts w:ascii="Cambria" w:hAnsi="Cambria"/>
        </w:rPr>
        <w:t>-</w:t>
      </w:r>
      <w:r w:rsidRPr="00B23285">
        <w:rPr>
          <w:rFonts w:ascii="Cambria" w:hAnsi="Cambria"/>
        </w:rPr>
        <w:t xml:space="preserve">önkormányzati ügyintézés </w:t>
      </w:r>
      <w:r w:rsidR="00FD6E60" w:rsidRPr="00B23285">
        <w:rPr>
          <w:rFonts w:ascii="Cambria" w:hAnsi="Cambria"/>
        </w:rPr>
        <w:t>helyszíne az</w:t>
      </w:r>
      <w:r w:rsidRPr="00B23285">
        <w:rPr>
          <w:rFonts w:ascii="Cambria" w:hAnsi="Cambria"/>
        </w:rPr>
        <w:t xml:space="preserve"> Önkormányzati Hivatali Portál</w:t>
      </w:r>
      <w:r w:rsidR="00FD6E60" w:rsidRPr="00B23285">
        <w:rPr>
          <w:rFonts w:ascii="Cambria" w:hAnsi="Cambria"/>
        </w:rPr>
        <w:t xml:space="preserve">, amely </w:t>
      </w:r>
      <w:r w:rsidR="00FA0EA4">
        <w:rPr>
          <w:rFonts w:ascii="Cambria" w:hAnsi="Cambria"/>
        </w:rPr>
        <w:t xml:space="preserve">a </w:t>
      </w:r>
      <w:r w:rsidRPr="00B23285">
        <w:rPr>
          <w:rFonts w:ascii="Cambria" w:hAnsi="Cambria"/>
        </w:rPr>
        <w:t>https://ohp.asp.lgov.hu linken érhető el magánszemélyek</w:t>
      </w:r>
      <w:r w:rsidR="00BC698F" w:rsidRPr="00B23285">
        <w:rPr>
          <w:rFonts w:ascii="Cambria" w:hAnsi="Cambria"/>
        </w:rPr>
        <w:t xml:space="preserve"> és</w:t>
      </w:r>
      <w:r w:rsidRPr="00B23285">
        <w:rPr>
          <w:rFonts w:ascii="Cambria" w:hAnsi="Cambria"/>
        </w:rPr>
        <w:t xml:space="preserve"> jogi személyek</w:t>
      </w:r>
      <w:r w:rsidR="00BC698F" w:rsidRPr="00B23285">
        <w:rPr>
          <w:rFonts w:ascii="Cambria" w:hAnsi="Cambria"/>
        </w:rPr>
        <w:t xml:space="preserve">, vállalkozások </w:t>
      </w:r>
      <w:r w:rsidRPr="00B23285">
        <w:rPr>
          <w:rFonts w:ascii="Cambria" w:hAnsi="Cambria"/>
        </w:rPr>
        <w:t xml:space="preserve">számára </w:t>
      </w:r>
      <w:r w:rsidR="00BC698F" w:rsidRPr="00B23285">
        <w:rPr>
          <w:rFonts w:ascii="Cambria" w:hAnsi="Cambria"/>
        </w:rPr>
        <w:t>egyaránt. A honlapon megjelenő szolgáltatások köre</w:t>
      </w:r>
      <w:r w:rsidRPr="00B23285">
        <w:rPr>
          <w:rFonts w:ascii="Cambria" w:hAnsi="Cambria"/>
        </w:rPr>
        <w:t xml:space="preserve"> egyre </w:t>
      </w:r>
      <w:r w:rsidR="00BC698F" w:rsidRPr="00B23285">
        <w:rPr>
          <w:rFonts w:ascii="Cambria" w:hAnsi="Cambria"/>
        </w:rPr>
        <w:t xml:space="preserve">bővül, egyre </w:t>
      </w:r>
      <w:r w:rsidRPr="00B23285">
        <w:rPr>
          <w:rFonts w:ascii="Cambria" w:hAnsi="Cambria"/>
        </w:rPr>
        <w:t>több ügyintézési lehetőséget nyújt</w:t>
      </w:r>
      <w:r w:rsidR="00BC698F" w:rsidRPr="00B23285">
        <w:rPr>
          <w:rFonts w:ascii="Cambria" w:hAnsi="Cambria"/>
        </w:rPr>
        <w:t xml:space="preserve"> Önnek vagy cégének</w:t>
      </w:r>
      <w:r w:rsidR="00F24BE9" w:rsidRPr="00B23285">
        <w:rPr>
          <w:rFonts w:ascii="Cambria" w:hAnsi="Cambria"/>
        </w:rPr>
        <w:t>.</w:t>
      </w:r>
    </w:p>
    <w:p w14:paraId="0A32FA6F" w14:textId="0E318FCC" w:rsidR="0068654C" w:rsidRPr="00B23285" w:rsidRDefault="0068654C" w:rsidP="003D6158">
      <w:pPr>
        <w:spacing w:after="160" w:line="259" w:lineRule="auto"/>
        <w:jc w:val="both"/>
        <w:rPr>
          <w:rFonts w:ascii="Cambria" w:hAnsi="Cambria"/>
        </w:rPr>
      </w:pPr>
      <w:r w:rsidRPr="00B23285">
        <w:rPr>
          <w:rFonts w:ascii="Cambria" w:hAnsi="Cambria"/>
        </w:rPr>
        <w:t>A Portálon jelenleg az alábbi szolgáltatás</w:t>
      </w:r>
      <w:r w:rsidR="007360DB" w:rsidRPr="00B23285">
        <w:rPr>
          <w:rFonts w:ascii="Cambria" w:hAnsi="Cambria"/>
        </w:rPr>
        <w:t>-csoportok</w:t>
      </w:r>
      <w:r w:rsidRPr="00B23285">
        <w:rPr>
          <w:rFonts w:ascii="Cambria" w:hAnsi="Cambria"/>
        </w:rPr>
        <w:t xml:space="preserve"> érhetők el:</w:t>
      </w:r>
    </w:p>
    <w:p w14:paraId="60BE31D7" w14:textId="77777777" w:rsidR="0068654C" w:rsidRPr="00B23285" w:rsidRDefault="0068654C" w:rsidP="003D6158">
      <w:pPr>
        <w:spacing w:after="160" w:line="259" w:lineRule="auto"/>
        <w:jc w:val="both"/>
        <w:rPr>
          <w:rFonts w:ascii="Cambria" w:hAnsi="Cambria"/>
          <w:b/>
        </w:rPr>
      </w:pPr>
      <w:r w:rsidRPr="00B23285">
        <w:rPr>
          <w:rFonts w:ascii="Cambria" w:hAnsi="Cambria"/>
          <w:b/>
        </w:rPr>
        <w:t>Ügyindítás</w:t>
      </w:r>
    </w:p>
    <w:p w14:paraId="062AA5F0" w14:textId="09DB59B0" w:rsidR="007360DB" w:rsidRPr="00B23285" w:rsidRDefault="0068654C" w:rsidP="003D6158">
      <w:pPr>
        <w:spacing w:after="160" w:line="259" w:lineRule="auto"/>
        <w:jc w:val="both"/>
        <w:rPr>
          <w:rFonts w:ascii="Cambria" w:hAnsi="Cambria"/>
        </w:rPr>
      </w:pPr>
      <w:r w:rsidRPr="00B23285">
        <w:rPr>
          <w:rFonts w:ascii="Cambria" w:hAnsi="Cambria"/>
        </w:rPr>
        <w:t>A Portálon lehetőség</w:t>
      </w:r>
      <w:r w:rsidR="002C73CD" w:rsidRPr="00B23285">
        <w:rPr>
          <w:rFonts w:ascii="Cambria" w:hAnsi="Cambria"/>
        </w:rPr>
        <w:t>e nyílik</w:t>
      </w:r>
      <w:r w:rsidRPr="00B23285">
        <w:rPr>
          <w:rFonts w:ascii="Cambria" w:hAnsi="Cambria"/>
        </w:rPr>
        <w:t xml:space="preserve"> </w:t>
      </w:r>
      <w:r w:rsidR="007360DB" w:rsidRPr="00B23285">
        <w:rPr>
          <w:rFonts w:ascii="Cambria" w:hAnsi="Cambria"/>
        </w:rPr>
        <w:t xml:space="preserve">különféle </w:t>
      </w:r>
      <w:r w:rsidRPr="00B23285">
        <w:rPr>
          <w:rFonts w:ascii="Cambria" w:hAnsi="Cambria"/>
        </w:rPr>
        <w:t>űrlapok kitöltésére</w:t>
      </w:r>
      <w:r w:rsidR="007360DB" w:rsidRPr="00B23285">
        <w:rPr>
          <w:rFonts w:ascii="Cambria" w:hAnsi="Cambria"/>
        </w:rPr>
        <w:t xml:space="preserve"> és ezáltal a papír alap helyett elektronikus ügyindításra</w:t>
      </w:r>
      <w:r w:rsidRPr="00B23285">
        <w:rPr>
          <w:rFonts w:ascii="Cambria" w:hAnsi="Cambria"/>
        </w:rPr>
        <w:t xml:space="preserve">. A </w:t>
      </w:r>
      <w:r w:rsidR="007360DB" w:rsidRPr="00B23285">
        <w:rPr>
          <w:rFonts w:ascii="Cambria" w:hAnsi="Cambria"/>
        </w:rPr>
        <w:t>szolgáltatás</w:t>
      </w:r>
      <w:r w:rsidRPr="00B23285">
        <w:rPr>
          <w:rFonts w:ascii="Cambria" w:hAnsi="Cambria"/>
        </w:rPr>
        <w:t xml:space="preserve"> </w:t>
      </w:r>
      <w:r w:rsidR="007360DB" w:rsidRPr="00B23285">
        <w:rPr>
          <w:rFonts w:ascii="Cambria" w:hAnsi="Cambria"/>
        </w:rPr>
        <w:t>segítségével az elektronikusan kitöltött és</w:t>
      </w:r>
      <w:r w:rsidRPr="00B23285">
        <w:rPr>
          <w:rFonts w:ascii="Cambria" w:hAnsi="Cambria"/>
        </w:rPr>
        <w:t xml:space="preserve"> benyújtott kérelmei</w:t>
      </w:r>
      <w:r w:rsidR="002C73CD" w:rsidRPr="00B23285">
        <w:rPr>
          <w:rFonts w:ascii="Cambria" w:hAnsi="Cambria"/>
        </w:rPr>
        <w:t>,</w:t>
      </w:r>
      <w:r w:rsidRPr="00B23285">
        <w:rPr>
          <w:rFonts w:ascii="Cambria" w:hAnsi="Cambria"/>
        </w:rPr>
        <w:t xml:space="preserve"> beadványai</w:t>
      </w:r>
      <w:r w:rsidR="002C73CD" w:rsidRPr="00B23285">
        <w:rPr>
          <w:rFonts w:ascii="Cambria" w:hAnsi="Cambria"/>
        </w:rPr>
        <w:t xml:space="preserve"> </w:t>
      </w:r>
      <w:r w:rsidR="007360DB" w:rsidRPr="00B23285">
        <w:rPr>
          <w:rFonts w:ascii="Cambria" w:hAnsi="Cambria"/>
        </w:rPr>
        <w:t xml:space="preserve">bármilyen egyéb teendő nélkül </w:t>
      </w:r>
      <w:r w:rsidR="002C73CD" w:rsidRPr="00B23285">
        <w:rPr>
          <w:rFonts w:ascii="Cambria" w:hAnsi="Cambria"/>
        </w:rPr>
        <w:t xml:space="preserve">(postázás, személyes megjelenés) </w:t>
      </w:r>
      <w:r w:rsidRPr="00B23285">
        <w:rPr>
          <w:rFonts w:ascii="Cambria" w:hAnsi="Cambria"/>
        </w:rPr>
        <w:t>továbbít</w:t>
      </w:r>
      <w:r w:rsidR="007360DB" w:rsidRPr="00B23285">
        <w:rPr>
          <w:rFonts w:ascii="Cambria" w:hAnsi="Cambria"/>
        </w:rPr>
        <w:t>ásra</w:t>
      </w:r>
      <w:r w:rsidRPr="00B23285">
        <w:rPr>
          <w:rFonts w:ascii="Cambria" w:hAnsi="Cambria"/>
        </w:rPr>
        <w:t xml:space="preserve"> </w:t>
      </w:r>
      <w:r w:rsidR="007360DB" w:rsidRPr="00B23285">
        <w:rPr>
          <w:rFonts w:ascii="Cambria" w:hAnsi="Cambria"/>
        </w:rPr>
        <w:t>kerülnek hozzánk</w:t>
      </w:r>
      <w:r w:rsidR="002C73CD" w:rsidRPr="00B23285">
        <w:rPr>
          <w:rFonts w:ascii="Cambria" w:hAnsi="Cambria"/>
        </w:rPr>
        <w:t>.</w:t>
      </w:r>
    </w:p>
    <w:p w14:paraId="1A52932F" w14:textId="40FAAA95" w:rsidR="0068654C" w:rsidRPr="00B23285" w:rsidRDefault="007360DB" w:rsidP="003D6158">
      <w:pPr>
        <w:spacing w:after="160" w:line="259" w:lineRule="auto"/>
        <w:jc w:val="both"/>
        <w:rPr>
          <w:rFonts w:ascii="Cambria" w:hAnsi="Cambria"/>
        </w:rPr>
      </w:pPr>
      <w:r w:rsidRPr="00B23285">
        <w:rPr>
          <w:rFonts w:ascii="Cambria" w:hAnsi="Cambria"/>
        </w:rPr>
        <w:t xml:space="preserve">Jelenleg </w:t>
      </w:r>
      <w:r w:rsidR="0068654C" w:rsidRPr="00B23285">
        <w:rPr>
          <w:rFonts w:ascii="Cambria" w:hAnsi="Cambria"/>
        </w:rPr>
        <w:t>helyi adó, ipar</w:t>
      </w:r>
      <w:r w:rsidR="006F6266">
        <w:rPr>
          <w:rFonts w:ascii="Cambria" w:hAnsi="Cambria"/>
        </w:rPr>
        <w:t>-</w:t>
      </w:r>
      <w:r w:rsidR="0068654C" w:rsidRPr="00B23285">
        <w:rPr>
          <w:rFonts w:ascii="Cambria" w:hAnsi="Cambria"/>
        </w:rPr>
        <w:t xml:space="preserve"> és kereskedelem, illetve egyéb hatósági ügyekben </w:t>
      </w:r>
      <w:r w:rsidRPr="00B23285">
        <w:rPr>
          <w:rFonts w:ascii="Cambria" w:hAnsi="Cambria"/>
        </w:rPr>
        <w:t xml:space="preserve">van lehetőség </w:t>
      </w:r>
      <w:r w:rsidR="0068654C" w:rsidRPr="00B23285">
        <w:rPr>
          <w:rFonts w:ascii="Cambria" w:hAnsi="Cambria"/>
        </w:rPr>
        <w:t>űrlap benyúj</w:t>
      </w:r>
      <w:r w:rsidRPr="00B23285">
        <w:rPr>
          <w:rFonts w:ascii="Cambria" w:hAnsi="Cambria"/>
        </w:rPr>
        <w:t>tására. Amennyiben azonban nem talál</w:t>
      </w:r>
      <w:r w:rsidR="0068654C" w:rsidRPr="00B23285">
        <w:rPr>
          <w:rFonts w:ascii="Cambria" w:hAnsi="Cambria"/>
        </w:rPr>
        <w:t xml:space="preserve"> a kívánt ügytípushoz formalizált űrlap</w:t>
      </w:r>
      <w:r w:rsidR="00061197" w:rsidRPr="00B23285">
        <w:rPr>
          <w:rFonts w:ascii="Cambria" w:hAnsi="Cambria"/>
        </w:rPr>
        <w:t>ot</w:t>
      </w:r>
      <w:r w:rsidR="0068654C" w:rsidRPr="00B23285">
        <w:rPr>
          <w:rFonts w:ascii="Cambria" w:hAnsi="Cambria"/>
        </w:rPr>
        <w:t xml:space="preserve"> a Portálon, úgy lehetőség</w:t>
      </w:r>
      <w:r w:rsidRPr="00B23285">
        <w:rPr>
          <w:rFonts w:ascii="Cambria" w:hAnsi="Cambria"/>
        </w:rPr>
        <w:t>e</w:t>
      </w:r>
      <w:r w:rsidR="0068654C" w:rsidRPr="00B23285">
        <w:rPr>
          <w:rFonts w:ascii="Cambria" w:hAnsi="Cambria"/>
        </w:rPr>
        <w:t xml:space="preserve"> van szabadszöveges elektronikus beadványon keresztüli ügyindításra is. Tekintse meg</w:t>
      </w:r>
      <w:r w:rsidRPr="00B23285">
        <w:rPr>
          <w:rFonts w:ascii="Cambria" w:hAnsi="Cambria"/>
        </w:rPr>
        <w:t xml:space="preserve"> a jelenleg elérhető teljes </w:t>
      </w:r>
      <w:r w:rsidR="0068654C" w:rsidRPr="00B23285">
        <w:rPr>
          <w:rFonts w:ascii="Cambria" w:hAnsi="Cambria"/>
        </w:rPr>
        <w:t>ügykör-listát</w:t>
      </w:r>
      <w:r w:rsidR="0071451C" w:rsidRPr="00B23285">
        <w:rPr>
          <w:rFonts w:ascii="Cambria" w:hAnsi="Cambria"/>
        </w:rPr>
        <w:t>!</w:t>
      </w:r>
    </w:p>
    <w:p w14:paraId="6CE525D9" w14:textId="77777777" w:rsidR="0068654C" w:rsidRPr="00B23285" w:rsidRDefault="0068654C" w:rsidP="003D6158">
      <w:pPr>
        <w:spacing w:after="160" w:line="259" w:lineRule="auto"/>
        <w:jc w:val="both"/>
        <w:rPr>
          <w:rFonts w:ascii="Cambria" w:hAnsi="Cambria"/>
          <w:b/>
        </w:rPr>
      </w:pPr>
      <w:r w:rsidRPr="00B23285">
        <w:rPr>
          <w:rFonts w:ascii="Cambria" w:hAnsi="Cambria"/>
          <w:b/>
        </w:rPr>
        <w:t>Adóegyenleg lekérdezés</w:t>
      </w:r>
    </w:p>
    <w:p w14:paraId="2DE9E361" w14:textId="2417F047" w:rsidR="0068654C" w:rsidRPr="00B23285" w:rsidRDefault="002C73CD" w:rsidP="003D6158">
      <w:pPr>
        <w:spacing w:after="160" w:line="259" w:lineRule="auto"/>
        <w:jc w:val="both"/>
        <w:rPr>
          <w:rFonts w:ascii="Cambria" w:hAnsi="Cambria"/>
        </w:rPr>
      </w:pPr>
      <w:r w:rsidRPr="00B23285">
        <w:rPr>
          <w:rFonts w:ascii="Cambria" w:hAnsi="Cambria"/>
        </w:rPr>
        <w:t xml:space="preserve">A szolgáltatás segítségével </w:t>
      </w:r>
      <w:r w:rsidR="00364D39" w:rsidRPr="00B23285">
        <w:rPr>
          <w:rFonts w:ascii="Cambria" w:hAnsi="Cambria"/>
        </w:rPr>
        <w:t xml:space="preserve">lekérdezheti az önkormányzatunkhoz </w:t>
      </w:r>
      <w:r w:rsidR="0068654C" w:rsidRPr="00B23285">
        <w:rPr>
          <w:rFonts w:ascii="Cambria" w:hAnsi="Cambria"/>
        </w:rPr>
        <w:t>tartozó helyi adó egyenleg</w:t>
      </w:r>
      <w:r w:rsidR="00E804A6" w:rsidRPr="00B23285">
        <w:rPr>
          <w:rFonts w:ascii="Cambria" w:hAnsi="Cambria"/>
        </w:rPr>
        <w:t>ét.</w:t>
      </w:r>
      <w:r w:rsidR="0068654C" w:rsidRPr="00B23285">
        <w:rPr>
          <w:rFonts w:ascii="Cambria" w:hAnsi="Cambria"/>
        </w:rPr>
        <w:t xml:space="preserve"> A lekérdezés során </w:t>
      </w:r>
      <w:r w:rsidR="007A5374" w:rsidRPr="00B23285">
        <w:rPr>
          <w:rFonts w:ascii="Cambria" w:hAnsi="Cambria"/>
        </w:rPr>
        <w:t xml:space="preserve">egyszerűen azonosítja magát, majd </w:t>
      </w:r>
      <w:r w:rsidR="0068654C" w:rsidRPr="00B23285">
        <w:rPr>
          <w:rFonts w:ascii="Cambria" w:hAnsi="Cambria"/>
        </w:rPr>
        <w:t>meg</w:t>
      </w:r>
      <w:r w:rsidR="007A5374" w:rsidRPr="00B23285">
        <w:rPr>
          <w:rFonts w:ascii="Cambria" w:hAnsi="Cambria"/>
        </w:rPr>
        <w:t>adja az</w:t>
      </w:r>
      <w:r w:rsidR="0068654C" w:rsidRPr="00B23285">
        <w:rPr>
          <w:rFonts w:ascii="Cambria" w:hAnsi="Cambria"/>
        </w:rPr>
        <w:t xml:space="preserve"> adóazonosító jel</w:t>
      </w:r>
      <w:r w:rsidR="007A5374" w:rsidRPr="00B23285">
        <w:rPr>
          <w:rFonts w:ascii="Cambria" w:hAnsi="Cambria"/>
        </w:rPr>
        <w:t>ét</w:t>
      </w:r>
      <w:r w:rsidR="0068654C" w:rsidRPr="00B23285">
        <w:rPr>
          <w:rFonts w:ascii="Cambria" w:hAnsi="Cambria"/>
        </w:rPr>
        <w:t xml:space="preserve"> vagy </w:t>
      </w:r>
      <w:r w:rsidR="007A5374" w:rsidRPr="00B23285">
        <w:rPr>
          <w:rFonts w:ascii="Cambria" w:hAnsi="Cambria"/>
        </w:rPr>
        <w:t xml:space="preserve">a </w:t>
      </w:r>
      <w:r w:rsidR="0068654C" w:rsidRPr="00B23285">
        <w:rPr>
          <w:rFonts w:ascii="Cambria" w:hAnsi="Cambria"/>
        </w:rPr>
        <w:t>vállalkozás</w:t>
      </w:r>
      <w:r w:rsidR="007A5374" w:rsidRPr="00B23285">
        <w:rPr>
          <w:rFonts w:ascii="Cambria" w:hAnsi="Cambria"/>
        </w:rPr>
        <w:t>a</w:t>
      </w:r>
      <w:r w:rsidR="0068654C" w:rsidRPr="00B23285">
        <w:rPr>
          <w:rFonts w:ascii="Cambria" w:hAnsi="Cambria"/>
        </w:rPr>
        <w:t xml:space="preserve"> adószámát, </w:t>
      </w:r>
      <w:r w:rsidR="007A5374" w:rsidRPr="00B23285">
        <w:rPr>
          <w:rFonts w:ascii="Cambria" w:hAnsi="Cambria"/>
        </w:rPr>
        <w:t>és máris</w:t>
      </w:r>
      <w:r w:rsidR="0068654C" w:rsidRPr="00B23285">
        <w:rPr>
          <w:rFonts w:ascii="Cambria" w:hAnsi="Cambria"/>
        </w:rPr>
        <w:t xml:space="preserve"> megismerhet</w:t>
      </w:r>
      <w:r w:rsidR="007A5374" w:rsidRPr="00B23285">
        <w:rPr>
          <w:rFonts w:ascii="Cambria" w:hAnsi="Cambria"/>
        </w:rPr>
        <w:t>i</w:t>
      </w:r>
      <w:r w:rsidR="0068654C" w:rsidRPr="00B23285">
        <w:rPr>
          <w:rFonts w:ascii="Cambria" w:hAnsi="Cambria"/>
        </w:rPr>
        <w:t xml:space="preserve"> a</w:t>
      </w:r>
      <w:r w:rsidR="007A5374" w:rsidRPr="00B23285">
        <w:rPr>
          <w:rFonts w:ascii="Cambria" w:hAnsi="Cambria"/>
        </w:rPr>
        <w:t xml:space="preserve"> </w:t>
      </w:r>
      <w:r w:rsidR="0068654C" w:rsidRPr="00B23285">
        <w:rPr>
          <w:rFonts w:ascii="Cambria" w:hAnsi="Cambria"/>
        </w:rPr>
        <w:t>személyes</w:t>
      </w:r>
      <w:r w:rsidR="007A5374" w:rsidRPr="00B23285">
        <w:rPr>
          <w:rFonts w:ascii="Cambria" w:hAnsi="Cambria"/>
        </w:rPr>
        <w:t xml:space="preserve"> vagy képviselt </w:t>
      </w:r>
      <w:r w:rsidR="00896395">
        <w:rPr>
          <w:rFonts w:ascii="Cambria" w:hAnsi="Cambria"/>
        </w:rPr>
        <w:t xml:space="preserve">cég nyilvántartott </w:t>
      </w:r>
      <w:r w:rsidR="0068654C" w:rsidRPr="00B23285">
        <w:rPr>
          <w:rFonts w:ascii="Cambria" w:hAnsi="Cambria"/>
        </w:rPr>
        <w:t>adóegyenleg</w:t>
      </w:r>
      <w:r w:rsidR="007A5374" w:rsidRPr="00B23285">
        <w:rPr>
          <w:rFonts w:ascii="Cambria" w:hAnsi="Cambria"/>
        </w:rPr>
        <w:t>ét.</w:t>
      </w:r>
      <w:r w:rsidR="0068654C" w:rsidRPr="00B23285">
        <w:rPr>
          <w:rFonts w:ascii="Cambria" w:hAnsi="Cambria"/>
        </w:rPr>
        <w:t xml:space="preserve"> </w:t>
      </w:r>
      <w:r w:rsidR="007A5374" w:rsidRPr="00B23285">
        <w:rPr>
          <w:rFonts w:ascii="Cambria" w:hAnsi="Cambria"/>
        </w:rPr>
        <w:t>Természetesen m</w:t>
      </w:r>
      <w:r w:rsidR="0068654C" w:rsidRPr="00B23285">
        <w:rPr>
          <w:rFonts w:ascii="Cambria" w:hAnsi="Cambria"/>
        </w:rPr>
        <w:t>ás személy vagy vállalkozás esetében akkor tudj</w:t>
      </w:r>
      <w:r w:rsidR="007A5374" w:rsidRPr="00B23285">
        <w:rPr>
          <w:rFonts w:ascii="Cambria" w:hAnsi="Cambria"/>
        </w:rPr>
        <w:t>a</w:t>
      </w:r>
      <w:r w:rsidR="0068654C" w:rsidRPr="00B23285">
        <w:rPr>
          <w:rFonts w:ascii="Cambria" w:hAnsi="Cambria"/>
        </w:rPr>
        <w:t xml:space="preserve"> igénybe venni ezt, ha érvényes és egyúttal a helyi adóhatósághoz benyújtott meghatalmazással rendelkez</w:t>
      </w:r>
      <w:r w:rsidR="007A5374" w:rsidRPr="00B23285">
        <w:rPr>
          <w:rFonts w:ascii="Cambria" w:hAnsi="Cambria"/>
        </w:rPr>
        <w:t>ik</w:t>
      </w:r>
      <w:r w:rsidR="0068654C" w:rsidRPr="00B23285">
        <w:rPr>
          <w:rFonts w:ascii="Cambria" w:hAnsi="Cambria"/>
        </w:rPr>
        <w:t>.</w:t>
      </w:r>
      <w:r w:rsidR="007A5374" w:rsidRPr="00B23285">
        <w:rPr>
          <w:rFonts w:ascii="Cambria" w:hAnsi="Cambria"/>
        </w:rPr>
        <w:t xml:space="preserve"> Ezt a meghatalmazást az e-szolgáltatás a háttérben ellenőrzi, külön teendője nincs.</w:t>
      </w:r>
    </w:p>
    <w:p w14:paraId="60B3E311" w14:textId="77777777" w:rsidR="0068654C" w:rsidRPr="00B23285" w:rsidRDefault="0068654C" w:rsidP="003D6158">
      <w:pPr>
        <w:spacing w:after="160" w:line="259" w:lineRule="auto"/>
        <w:jc w:val="both"/>
        <w:rPr>
          <w:rFonts w:ascii="Cambria" w:hAnsi="Cambria"/>
          <w:b/>
        </w:rPr>
      </w:pPr>
      <w:r w:rsidRPr="00B23285">
        <w:rPr>
          <w:rFonts w:ascii="Cambria" w:hAnsi="Cambria"/>
          <w:b/>
        </w:rPr>
        <w:t>Ügykövetés</w:t>
      </w:r>
    </w:p>
    <w:p w14:paraId="5FA3B9FD" w14:textId="0CD0AAC6" w:rsidR="004276D0" w:rsidRPr="00B23285" w:rsidRDefault="0068654C" w:rsidP="003D6158">
      <w:pPr>
        <w:spacing w:after="160" w:line="259" w:lineRule="auto"/>
        <w:jc w:val="both"/>
        <w:rPr>
          <w:rFonts w:ascii="Cambria" w:hAnsi="Cambria"/>
        </w:rPr>
      </w:pPr>
      <w:r w:rsidRPr="00B23285">
        <w:rPr>
          <w:rFonts w:ascii="Cambria" w:hAnsi="Cambria"/>
        </w:rPr>
        <w:t>Elektronikus azonosítást követően a</w:t>
      </w:r>
      <w:r w:rsidR="00F931B8" w:rsidRPr="00B23285">
        <w:rPr>
          <w:rFonts w:ascii="Cambria" w:hAnsi="Cambria"/>
        </w:rPr>
        <w:t xml:space="preserve"> </w:t>
      </w:r>
      <w:r w:rsidRPr="00B23285">
        <w:rPr>
          <w:rFonts w:ascii="Cambria" w:hAnsi="Cambria"/>
        </w:rPr>
        <w:t xml:space="preserve">korábban Portálon elektronikusan </w:t>
      </w:r>
      <w:r w:rsidR="00F931B8" w:rsidRPr="00B23285">
        <w:rPr>
          <w:rFonts w:ascii="Cambria" w:hAnsi="Cambria"/>
        </w:rPr>
        <w:t>el</w:t>
      </w:r>
      <w:r w:rsidRPr="00B23285">
        <w:rPr>
          <w:rFonts w:ascii="Cambria" w:hAnsi="Cambria"/>
        </w:rPr>
        <w:t>indított helyi önkormányzati ügyei</w:t>
      </w:r>
      <w:r w:rsidR="00F931B8" w:rsidRPr="00B23285">
        <w:rPr>
          <w:rFonts w:ascii="Cambria" w:hAnsi="Cambria"/>
        </w:rPr>
        <w:t xml:space="preserve">nek </w:t>
      </w:r>
      <w:r w:rsidRPr="00B23285">
        <w:rPr>
          <w:rFonts w:ascii="Cambria" w:hAnsi="Cambria"/>
        </w:rPr>
        <w:t>státuszát is nyomon követhet</w:t>
      </w:r>
      <w:r w:rsidR="00F931B8" w:rsidRPr="00B23285">
        <w:rPr>
          <w:rFonts w:ascii="Cambria" w:hAnsi="Cambria"/>
        </w:rPr>
        <w:t>i. A Portál három státuszról ad Önnek visszajelzést: folyamatban, lezárt vagy minden ügy.</w:t>
      </w:r>
      <w:r w:rsidR="00786F59" w:rsidRPr="00B23285">
        <w:rPr>
          <w:rFonts w:ascii="Cambria" w:hAnsi="Cambria"/>
        </w:rPr>
        <w:t xml:space="preserve"> </w:t>
      </w:r>
      <w:r w:rsidR="00F931B8" w:rsidRPr="00B23285">
        <w:rPr>
          <w:rFonts w:ascii="Cambria" w:hAnsi="Cambria"/>
        </w:rPr>
        <w:t>Jelenleg kizárólag a saját ügye</w:t>
      </w:r>
      <w:r w:rsidR="00786F59" w:rsidRPr="00B23285">
        <w:rPr>
          <w:rFonts w:ascii="Cambria" w:hAnsi="Cambria"/>
        </w:rPr>
        <w:t>i</w:t>
      </w:r>
      <w:r w:rsidR="00F931B8" w:rsidRPr="00B23285">
        <w:rPr>
          <w:rFonts w:ascii="Cambria" w:hAnsi="Cambria"/>
        </w:rPr>
        <w:t>re vonatkozó információk</w:t>
      </w:r>
      <w:r w:rsidR="00786F59" w:rsidRPr="00B23285">
        <w:rPr>
          <w:rFonts w:ascii="Cambria" w:hAnsi="Cambria"/>
        </w:rPr>
        <w:t>at</w:t>
      </w:r>
      <w:r w:rsidR="00F931B8" w:rsidRPr="00B23285">
        <w:rPr>
          <w:rFonts w:ascii="Cambria" w:hAnsi="Cambria"/>
        </w:rPr>
        <w:t xml:space="preserve"> kérhet le. </w:t>
      </w:r>
    </w:p>
    <w:p w14:paraId="3C343111" w14:textId="2E0B12B4" w:rsidR="004276D0" w:rsidRPr="00B23285" w:rsidRDefault="004276D0" w:rsidP="003D6158">
      <w:pPr>
        <w:spacing w:after="160" w:line="259" w:lineRule="auto"/>
        <w:jc w:val="both"/>
        <w:rPr>
          <w:rFonts w:ascii="Cambria" w:hAnsi="Cambria"/>
        </w:rPr>
      </w:pPr>
    </w:p>
    <w:p w14:paraId="79D94014" w14:textId="75EE70B1" w:rsidR="004276D0" w:rsidRPr="00B23285" w:rsidRDefault="004276D0" w:rsidP="003D6158">
      <w:pPr>
        <w:spacing w:after="160" w:line="259" w:lineRule="auto"/>
        <w:jc w:val="both"/>
        <w:rPr>
          <w:rFonts w:ascii="Cambria" w:hAnsi="Cambria"/>
        </w:rPr>
      </w:pPr>
    </w:p>
    <w:p w14:paraId="576624BE" w14:textId="77777777" w:rsidR="004276D0" w:rsidRPr="00B23285" w:rsidRDefault="004276D0" w:rsidP="003D6158">
      <w:pPr>
        <w:spacing w:after="160" w:line="259" w:lineRule="auto"/>
        <w:jc w:val="both"/>
        <w:rPr>
          <w:rFonts w:ascii="Cambria" w:hAnsi="Cambria"/>
        </w:rPr>
      </w:pPr>
    </w:p>
    <w:p w14:paraId="2667D20C" w14:textId="77777777" w:rsidR="008D03CD" w:rsidRPr="00B23285" w:rsidRDefault="004276D0" w:rsidP="003D6158">
      <w:pPr>
        <w:spacing w:after="160" w:line="259" w:lineRule="auto"/>
        <w:jc w:val="both"/>
        <w:rPr>
          <w:rFonts w:ascii="Cambria" w:hAnsi="Cambria"/>
          <w:b/>
          <w:i/>
        </w:rPr>
      </w:pPr>
      <w:r w:rsidRPr="00B23285">
        <w:rPr>
          <w:rFonts w:ascii="Cambria" w:hAnsi="Cambria"/>
          <w:b/>
          <w:i/>
        </w:rPr>
        <w:t>Próbálja ki, segítünk hogyan!</w:t>
      </w:r>
    </w:p>
    <w:p w14:paraId="31BD9491" w14:textId="40747D8D" w:rsidR="00EB2926" w:rsidRPr="00B23285" w:rsidRDefault="00EB2926" w:rsidP="00F55744">
      <w:pPr>
        <w:pStyle w:val="Listaszerbekezds"/>
        <w:numPr>
          <w:ilvl w:val="0"/>
          <w:numId w:val="8"/>
        </w:numPr>
        <w:spacing w:after="160" w:line="259" w:lineRule="auto"/>
        <w:jc w:val="both"/>
        <w:rPr>
          <w:rFonts w:ascii="Cambria" w:hAnsi="Cambria"/>
          <w:u w:val="single"/>
        </w:rPr>
      </w:pPr>
      <w:r w:rsidRPr="00B23285">
        <w:rPr>
          <w:rFonts w:ascii="Cambria" w:hAnsi="Cambria"/>
          <w:u w:val="single"/>
        </w:rPr>
        <w:t>Általános előfeltételek:</w:t>
      </w:r>
    </w:p>
    <w:p w14:paraId="28AEB8BC" w14:textId="03A14824" w:rsidR="008D03CD" w:rsidRPr="00B23285" w:rsidRDefault="008D03CD" w:rsidP="008D03CD">
      <w:pPr>
        <w:spacing w:after="160" w:line="259" w:lineRule="auto"/>
        <w:jc w:val="both"/>
        <w:rPr>
          <w:rFonts w:ascii="Cambria" w:hAnsi="Cambria"/>
        </w:rPr>
      </w:pPr>
      <w:r w:rsidRPr="00B23285">
        <w:rPr>
          <w:rFonts w:ascii="Cambria" w:hAnsi="Cambria"/>
        </w:rPr>
        <w:t xml:space="preserve">A szolgáltatás használatához az alábbi feltételek </w:t>
      </w:r>
      <w:r w:rsidR="005C7366">
        <w:rPr>
          <w:rFonts w:ascii="Cambria" w:hAnsi="Cambria"/>
        </w:rPr>
        <w:t>szükségesek</w:t>
      </w:r>
      <w:r w:rsidRPr="00B23285">
        <w:rPr>
          <w:rFonts w:ascii="Cambria" w:hAnsi="Cambria"/>
        </w:rPr>
        <w:t>:</w:t>
      </w:r>
    </w:p>
    <w:p w14:paraId="683FC183" w14:textId="6699CBB5" w:rsidR="00647A7B" w:rsidRPr="00B23285" w:rsidRDefault="00647A7B"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IE 11 (vagy frissebb), Mozilla Firefox 57 (vagy frissebb), vagy Google Chrome 62 (vagy frissebb) böngésző;</w:t>
      </w:r>
    </w:p>
    <w:p w14:paraId="51F1C21D" w14:textId="3095D966" w:rsidR="008D03CD" w:rsidRPr="00B23285" w:rsidRDefault="008D03CD"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KAÜ azonosítás (Ügyfélkapu, Részleges Kódú Telefonos Azonosítás, és hamarosan az eSzemélyivel történő</w:t>
      </w:r>
      <w:r w:rsidR="00FD26B9" w:rsidRPr="00B23285">
        <w:rPr>
          <w:rFonts w:ascii="Cambria" w:hAnsi="Cambria"/>
        </w:rPr>
        <w:t xml:space="preserve"> chip alapú </w:t>
      </w:r>
      <w:r w:rsidRPr="00B23285">
        <w:rPr>
          <w:rFonts w:ascii="Cambria" w:hAnsi="Cambria"/>
        </w:rPr>
        <w:t>azon</w:t>
      </w:r>
      <w:r w:rsidR="00FD26B9" w:rsidRPr="00B23285">
        <w:rPr>
          <w:rFonts w:ascii="Cambria" w:hAnsi="Cambria"/>
        </w:rPr>
        <w:t>osítás</w:t>
      </w:r>
      <w:r w:rsidRPr="00B23285">
        <w:rPr>
          <w:rFonts w:ascii="Cambria" w:hAnsi="Cambria"/>
        </w:rPr>
        <w:t>)</w:t>
      </w:r>
      <w:r w:rsidR="00EF30C4" w:rsidRPr="00B23285">
        <w:rPr>
          <w:rFonts w:ascii="Cambria" w:hAnsi="Cambria"/>
        </w:rPr>
        <w:t>;</w:t>
      </w:r>
    </w:p>
    <w:p w14:paraId="7FC1E994" w14:textId="372FBBB1" w:rsidR="00EF30C4" w:rsidRPr="00B23285" w:rsidRDefault="00EF30C4" w:rsidP="00F55744">
      <w:pPr>
        <w:pStyle w:val="Listaszerbekezds"/>
        <w:numPr>
          <w:ilvl w:val="0"/>
          <w:numId w:val="6"/>
        </w:numPr>
        <w:spacing w:after="120" w:line="259" w:lineRule="auto"/>
        <w:contextualSpacing w:val="0"/>
        <w:jc w:val="both"/>
        <w:rPr>
          <w:rFonts w:ascii="Cambria" w:hAnsi="Cambria"/>
        </w:rPr>
      </w:pPr>
      <w:r w:rsidRPr="00B23285">
        <w:rPr>
          <w:rFonts w:ascii="Cambria" w:hAnsi="Cambria"/>
        </w:rPr>
        <w:t>Ha a Rendelkezési Nyilvántartásban kizárta az elektronikus ügyintézést, a szolgáltatásokat saját nevében nem tudja használni.</w:t>
      </w:r>
    </w:p>
    <w:p w14:paraId="5BDB6D91" w14:textId="77777777" w:rsidR="00DE7B75" w:rsidRPr="00B23285" w:rsidRDefault="008D03CD" w:rsidP="008D03CD">
      <w:pPr>
        <w:spacing w:after="160" w:line="259" w:lineRule="auto"/>
        <w:jc w:val="both"/>
        <w:rPr>
          <w:rFonts w:ascii="Cambria" w:hAnsi="Cambria"/>
        </w:rPr>
      </w:pPr>
      <w:r w:rsidRPr="00B23285">
        <w:rPr>
          <w:rFonts w:ascii="Cambria" w:hAnsi="Cambria"/>
        </w:rPr>
        <w:t xml:space="preserve">Az oldal a következő linken érhető el: https://ohp.asp.lgov.hu/nyitolap </w:t>
      </w:r>
    </w:p>
    <w:p w14:paraId="01F7DA36" w14:textId="4DAD18DF" w:rsidR="00DE7B75" w:rsidRPr="00B23285" w:rsidRDefault="00DE5535" w:rsidP="008D03CD">
      <w:pPr>
        <w:spacing w:after="160" w:line="259" w:lineRule="auto"/>
        <w:jc w:val="both"/>
        <w:rPr>
          <w:rFonts w:ascii="Cambria" w:hAnsi="Cambria"/>
        </w:rPr>
      </w:pPr>
      <w:r>
        <w:rPr>
          <w:rFonts w:ascii="Cambria" w:hAnsi="Cambria"/>
        </w:rPr>
        <w:t>H</w:t>
      </w:r>
      <w:r w:rsidRPr="00B23285">
        <w:rPr>
          <w:rFonts w:ascii="Cambria" w:hAnsi="Cambria"/>
        </w:rPr>
        <w:t>a elakadna</w:t>
      </w:r>
      <w:r>
        <w:rPr>
          <w:rFonts w:ascii="Cambria" w:hAnsi="Cambria"/>
        </w:rPr>
        <w:t xml:space="preserve"> az ügyitézésben, akkor a</w:t>
      </w:r>
      <w:r w:rsidR="00DE7B75" w:rsidRPr="00B23285">
        <w:rPr>
          <w:rFonts w:ascii="Cambria" w:hAnsi="Cambria"/>
        </w:rPr>
        <w:t>jánljuk figyelmébe, hogy a Portálon megtalálható valamennyi funkció részletes leírása és az oldal használatával kapcsolatos jogok és feltételek (ÁSZF), tájékozódjon ott is!</w:t>
      </w:r>
    </w:p>
    <w:p w14:paraId="0882076C" w14:textId="20AC6002" w:rsidR="00EB2926" w:rsidRPr="00B23285" w:rsidRDefault="00EB2926" w:rsidP="00F55744">
      <w:pPr>
        <w:pStyle w:val="Listaszerbekezds"/>
        <w:numPr>
          <w:ilvl w:val="0"/>
          <w:numId w:val="8"/>
        </w:numPr>
        <w:spacing w:after="160" w:line="259" w:lineRule="auto"/>
        <w:jc w:val="both"/>
        <w:rPr>
          <w:rFonts w:ascii="Cambria" w:hAnsi="Cambria"/>
          <w:u w:val="single"/>
        </w:rPr>
      </w:pPr>
      <w:r w:rsidRPr="00B23285">
        <w:rPr>
          <w:rFonts w:ascii="Cambria" w:hAnsi="Cambria"/>
          <w:u w:val="single"/>
        </w:rPr>
        <w:t>Regisztráció, a szolgáltatás igénybevétele</w:t>
      </w:r>
    </w:p>
    <w:p w14:paraId="7F6376D9" w14:textId="31CC221B" w:rsidR="00EB2926" w:rsidRPr="00B23285" w:rsidRDefault="00EB2926" w:rsidP="00EB2926">
      <w:pPr>
        <w:spacing w:after="160" w:line="259" w:lineRule="auto"/>
        <w:jc w:val="both"/>
        <w:rPr>
          <w:rFonts w:ascii="Cambria" w:hAnsi="Cambria"/>
        </w:rPr>
      </w:pPr>
      <w:r w:rsidRPr="00B23285">
        <w:rPr>
          <w:rFonts w:ascii="Cambria" w:hAnsi="Cambria"/>
        </w:rPr>
        <w:t xml:space="preserve">A Portál bárki számára elérhető, egyes funkciók szabadon használhatók, más funkciók azonban regisztrációhoz kötöttek. Az első belépéskor létrejön az ASP személyes fiók, amelyben </w:t>
      </w:r>
      <w:r w:rsidR="005D6BDE" w:rsidRPr="00B23285">
        <w:rPr>
          <w:rFonts w:ascii="Cambria" w:hAnsi="Cambria"/>
        </w:rPr>
        <w:t xml:space="preserve">különféle </w:t>
      </w:r>
      <w:r w:rsidRPr="00B23285">
        <w:rPr>
          <w:rFonts w:ascii="Cambria" w:hAnsi="Cambria"/>
        </w:rPr>
        <w:t xml:space="preserve">személyre szabott beállítások és adatok adhatók meg, </w:t>
      </w:r>
      <w:r w:rsidR="005D6BDE" w:rsidRPr="00B23285">
        <w:rPr>
          <w:rFonts w:ascii="Cambria" w:hAnsi="Cambria"/>
        </w:rPr>
        <w:t>a</w:t>
      </w:r>
      <w:r w:rsidRPr="00B23285">
        <w:rPr>
          <w:rFonts w:ascii="Cambria" w:hAnsi="Cambria"/>
        </w:rPr>
        <w:t xml:space="preserve">melyek </w:t>
      </w:r>
      <w:r w:rsidR="005D6BDE" w:rsidRPr="00B23285">
        <w:rPr>
          <w:rFonts w:ascii="Cambria" w:hAnsi="Cambria"/>
        </w:rPr>
        <w:t xml:space="preserve">természetesen </w:t>
      </w:r>
      <w:r w:rsidRPr="00B23285">
        <w:rPr>
          <w:rFonts w:ascii="Cambria" w:hAnsi="Cambria"/>
        </w:rPr>
        <w:t xml:space="preserve">később módosíthatók. </w:t>
      </w:r>
    </w:p>
    <w:p w14:paraId="25D36103" w14:textId="3144EEE1" w:rsidR="00EB2926" w:rsidRPr="00B23285" w:rsidRDefault="005D6BDE" w:rsidP="00EB2926">
      <w:pPr>
        <w:spacing w:after="160" w:line="259" w:lineRule="auto"/>
        <w:jc w:val="both"/>
        <w:rPr>
          <w:rFonts w:ascii="Cambria" w:hAnsi="Cambria"/>
        </w:rPr>
      </w:pPr>
      <w:r w:rsidRPr="00B23285">
        <w:rPr>
          <w:rFonts w:ascii="Cambria" w:hAnsi="Cambria"/>
        </w:rPr>
        <w:t xml:space="preserve">Az azonosítást követően, az ügyintézés megkezdéséhez először válassza ki Önkormányzatunkat! (Az </w:t>
      </w:r>
      <w:r w:rsidR="00EB2926" w:rsidRPr="00B23285">
        <w:rPr>
          <w:rFonts w:ascii="Cambria" w:hAnsi="Cambria"/>
        </w:rPr>
        <w:t>ügyintézési szolgáltatások köre településenként eltérhet.</w:t>
      </w:r>
      <w:r w:rsidRPr="00B23285">
        <w:rPr>
          <w:rFonts w:ascii="Cambria" w:hAnsi="Cambria"/>
        </w:rPr>
        <w:t>)</w:t>
      </w:r>
    </w:p>
    <w:p w14:paraId="6238495B" w14:textId="1FCE9501" w:rsidR="00F81BA2" w:rsidRPr="00B23285" w:rsidRDefault="00F81BA2" w:rsidP="009A7A12">
      <w:pPr>
        <w:spacing w:after="160" w:line="259" w:lineRule="auto"/>
        <w:jc w:val="both"/>
        <w:rPr>
          <w:rFonts w:ascii="Cambria" w:hAnsi="Cambria"/>
        </w:rPr>
      </w:pPr>
      <w:r w:rsidRPr="00B23285">
        <w:rPr>
          <w:rFonts w:ascii="Cambria" w:hAnsi="Cambria"/>
        </w:rPr>
        <w:t xml:space="preserve">Sikeres regisztrációt, bejelentkezést követően, az Önkormányzat kereső menüpontban </w:t>
      </w:r>
      <w:r w:rsidR="0032520C" w:rsidRPr="00B23285">
        <w:rPr>
          <w:rFonts w:ascii="Cambria" w:hAnsi="Cambria"/>
        </w:rPr>
        <w:t>tudja</w:t>
      </w:r>
      <w:r w:rsidRPr="00B23285">
        <w:rPr>
          <w:rFonts w:ascii="Cambria" w:hAnsi="Cambria"/>
        </w:rPr>
        <w:t xml:space="preserve"> kiválasztani az Önkormányzatot. Amennyiben korábban már regisztrált és megjelölt alapértelmezett önkormányzatot, akkor a baloldali menüvel azonnal az alapértelmezett önkormányzat kiválasztott szolgáltatására </w:t>
      </w:r>
      <w:r w:rsidR="0032520C" w:rsidRPr="00B23285">
        <w:rPr>
          <w:rFonts w:ascii="Cambria" w:hAnsi="Cambria"/>
        </w:rPr>
        <w:t>navigálhat el.</w:t>
      </w:r>
    </w:p>
    <w:p w14:paraId="265E7A3A" w14:textId="40D00EF1" w:rsidR="005D6BDE" w:rsidRPr="00B23285" w:rsidRDefault="005D6BDE" w:rsidP="00F55744">
      <w:pPr>
        <w:pStyle w:val="Listaszerbekezds"/>
        <w:numPr>
          <w:ilvl w:val="0"/>
          <w:numId w:val="8"/>
        </w:numPr>
        <w:spacing w:after="160" w:line="259" w:lineRule="auto"/>
        <w:jc w:val="both"/>
        <w:rPr>
          <w:rFonts w:ascii="Cambria" w:hAnsi="Cambria"/>
          <w:u w:val="single"/>
        </w:rPr>
      </w:pPr>
      <w:r w:rsidRPr="00B23285">
        <w:rPr>
          <w:rFonts w:ascii="Cambria" w:hAnsi="Cambria"/>
          <w:u w:val="single"/>
        </w:rPr>
        <w:t>Ügyindítás</w:t>
      </w:r>
    </w:p>
    <w:p w14:paraId="0FC6527A" w14:textId="3F92B71B" w:rsidR="00417C94" w:rsidRPr="00B23285" w:rsidRDefault="005D6BDE" w:rsidP="005D6BDE">
      <w:pPr>
        <w:spacing w:after="160" w:line="259" w:lineRule="auto"/>
        <w:jc w:val="both"/>
        <w:rPr>
          <w:rFonts w:ascii="Cambria" w:hAnsi="Cambria"/>
        </w:rPr>
      </w:pPr>
      <w:r w:rsidRPr="00B23285">
        <w:rPr>
          <w:rFonts w:ascii="Cambria" w:hAnsi="Cambria"/>
        </w:rPr>
        <w:t xml:space="preserve">Az ügyindítás tulajdonképpen nem más, mint egy elektronikus űrlap benyújtása. </w:t>
      </w:r>
      <w:r w:rsidR="006714A0" w:rsidRPr="00B23285">
        <w:rPr>
          <w:rFonts w:ascii="Cambria" w:hAnsi="Cambria"/>
        </w:rPr>
        <w:t>Kattintson az Ügyindításra, válasszon</w:t>
      </w:r>
      <w:r w:rsidRPr="00B23285">
        <w:rPr>
          <w:rFonts w:ascii="Cambria" w:hAnsi="Cambria"/>
        </w:rPr>
        <w:t xml:space="preserve"> </w:t>
      </w:r>
      <w:r w:rsidR="006714A0" w:rsidRPr="00B23285">
        <w:rPr>
          <w:rFonts w:ascii="Cambria" w:hAnsi="Cambria"/>
        </w:rPr>
        <w:t>ágazatot, és ügytípust, használja a szűrőket</w:t>
      </w:r>
      <w:r w:rsidR="009A7A12" w:rsidRPr="00B23285">
        <w:rPr>
          <w:rFonts w:ascii="Cambria" w:hAnsi="Cambria"/>
        </w:rPr>
        <w:t xml:space="preserve">! A szűrés után a lekérdezés gombra kattintva megjelennek az elérhető űrlaptípusok, </w:t>
      </w:r>
      <w:r w:rsidR="006714A0" w:rsidRPr="00B23285">
        <w:rPr>
          <w:rFonts w:ascii="Cambria" w:hAnsi="Cambria"/>
        </w:rPr>
        <w:t>majd</w:t>
      </w:r>
      <w:r w:rsidRPr="00B23285">
        <w:rPr>
          <w:rFonts w:ascii="Cambria" w:hAnsi="Cambria"/>
        </w:rPr>
        <w:t xml:space="preserve"> az űrlapkitöltő alkalmazás segítségével </w:t>
      </w:r>
      <w:r w:rsidR="00417C94" w:rsidRPr="00B23285">
        <w:rPr>
          <w:rFonts w:ascii="Cambria" w:hAnsi="Cambria"/>
        </w:rPr>
        <w:t>töltse ki értelemszerűen</w:t>
      </w:r>
      <w:r w:rsidRPr="00B23285">
        <w:rPr>
          <w:rFonts w:ascii="Cambria" w:hAnsi="Cambria"/>
        </w:rPr>
        <w:t xml:space="preserve"> az űrlapot</w:t>
      </w:r>
      <w:r w:rsidR="006714A0" w:rsidRPr="00B23285">
        <w:rPr>
          <w:rFonts w:ascii="Cambria" w:hAnsi="Cambria"/>
        </w:rPr>
        <w:t>.</w:t>
      </w:r>
    </w:p>
    <w:p w14:paraId="0B4B7135" w14:textId="43139E46" w:rsidR="002D016A" w:rsidRPr="00B23285" w:rsidRDefault="002D016A" w:rsidP="005D6BDE">
      <w:pPr>
        <w:spacing w:after="160" w:line="259" w:lineRule="auto"/>
        <w:jc w:val="both"/>
        <w:rPr>
          <w:rFonts w:ascii="Cambria" w:hAnsi="Cambria"/>
        </w:rPr>
      </w:pPr>
      <w:r w:rsidRPr="00B23285">
        <w:rPr>
          <w:rFonts w:ascii="Cambria" w:hAnsi="Cambria"/>
        </w:rPr>
        <w:t>Ne ijedjen meg, a szolgáltatás néhány adatát előre feltölt</w:t>
      </w:r>
      <w:r w:rsidR="006714A0" w:rsidRPr="00B23285">
        <w:rPr>
          <w:rFonts w:ascii="Cambria" w:hAnsi="Cambria"/>
        </w:rPr>
        <w:t>het</w:t>
      </w:r>
      <w:r w:rsidRPr="00B23285">
        <w:rPr>
          <w:rFonts w:ascii="Cambria" w:hAnsi="Cambria"/>
        </w:rPr>
        <w:t>i, ezeket módosíthatja, ha eltérést tapasztalna.</w:t>
      </w:r>
    </w:p>
    <w:p w14:paraId="4BFAE97E" w14:textId="3E6C0EAC" w:rsidR="00EB2926" w:rsidRPr="00B23285" w:rsidRDefault="004007ED" w:rsidP="008D03CD">
      <w:pPr>
        <w:spacing w:after="160" w:line="259" w:lineRule="auto"/>
        <w:jc w:val="both"/>
        <w:rPr>
          <w:rFonts w:ascii="Cambria" w:hAnsi="Cambria"/>
        </w:rPr>
      </w:pPr>
      <w:r w:rsidRPr="00B23285">
        <w:rPr>
          <w:rFonts w:ascii="Cambria" w:hAnsi="Cambria"/>
        </w:rPr>
        <w:t>Ne feledje el beküldés előtt ellenőrizni a feltöltött űrlapot!</w:t>
      </w:r>
    </w:p>
    <w:p w14:paraId="60424CB4" w14:textId="34512E75" w:rsidR="004007ED" w:rsidRPr="00B23285" w:rsidRDefault="004007ED" w:rsidP="004007ED">
      <w:pPr>
        <w:spacing w:after="160" w:line="259" w:lineRule="auto"/>
        <w:jc w:val="both"/>
        <w:rPr>
          <w:rFonts w:ascii="Cambria" w:hAnsi="Cambria"/>
        </w:rPr>
      </w:pPr>
      <w:r w:rsidRPr="00B23285">
        <w:rPr>
          <w:rFonts w:ascii="Cambria" w:hAnsi="Cambria"/>
        </w:rPr>
        <w:t xml:space="preserve">Lehetősége </w:t>
      </w:r>
      <w:r w:rsidR="00A23B70">
        <w:rPr>
          <w:rFonts w:ascii="Cambria" w:hAnsi="Cambria"/>
        </w:rPr>
        <w:t xml:space="preserve">van a kérelméhez </w:t>
      </w:r>
      <w:r w:rsidRPr="00B23285">
        <w:rPr>
          <w:rFonts w:ascii="Cambria" w:hAnsi="Cambria"/>
        </w:rPr>
        <w:t>dokumentumokat is csatolni, amelyeket hitelesíteni szükséges, ennek menetéről a rendszer részletes tájékoztatás nyújt.</w:t>
      </w:r>
    </w:p>
    <w:p w14:paraId="2FD999B9" w14:textId="34259137" w:rsidR="009A7A12" w:rsidRPr="00B23285" w:rsidRDefault="006714A0" w:rsidP="004007ED">
      <w:pPr>
        <w:spacing w:after="160" w:line="259" w:lineRule="auto"/>
        <w:jc w:val="both"/>
        <w:rPr>
          <w:rFonts w:ascii="Cambria" w:hAnsi="Cambria"/>
        </w:rPr>
      </w:pPr>
      <w:r w:rsidRPr="00B23285">
        <w:rPr>
          <w:rFonts w:ascii="Cambria" w:hAnsi="Cambria"/>
        </w:rPr>
        <w:t>Ha végzett válassza a beküldést és űrlapja elindul hozzánk!</w:t>
      </w:r>
    </w:p>
    <w:p w14:paraId="7BCC9A3C" w14:textId="670493D5" w:rsidR="009A7A12" w:rsidRPr="00B23285" w:rsidRDefault="00324A02" w:rsidP="00324A02">
      <w:pPr>
        <w:spacing w:after="160" w:line="259" w:lineRule="auto"/>
        <w:jc w:val="both"/>
        <w:rPr>
          <w:rFonts w:ascii="Cambria" w:hAnsi="Cambria"/>
          <w:i/>
        </w:rPr>
      </w:pPr>
      <w:r w:rsidRPr="00B23285">
        <w:rPr>
          <w:rFonts w:ascii="Cambria" w:hAnsi="Cambria"/>
          <w:i/>
        </w:rPr>
        <w:lastRenderedPageBreak/>
        <w:t>Megjegyzendő, hogy a</w:t>
      </w:r>
      <w:r w:rsidR="009A7A12" w:rsidRPr="00B23285">
        <w:rPr>
          <w:rFonts w:ascii="Cambria" w:hAnsi="Cambria"/>
          <w:i/>
        </w:rPr>
        <w:t xml:space="preserve">z űrlapok listázásánál a csoportképzés szerinti év az űrlap bevezetésének kezdetét mutatja. </w:t>
      </w:r>
      <w:r w:rsidRPr="00B23285">
        <w:rPr>
          <w:rFonts w:ascii="Cambria" w:hAnsi="Cambria"/>
          <w:i/>
        </w:rPr>
        <w:t>Az e</w:t>
      </w:r>
      <w:r w:rsidR="009A7A12" w:rsidRPr="00B23285">
        <w:rPr>
          <w:rFonts w:ascii="Cambria" w:hAnsi="Cambria"/>
          <w:i/>
        </w:rPr>
        <w:t>ljárás módja megadása nélkül az űrlapok nem listázódnak és az űrlapkitöltés nem indítható. Az eljárás módja megkezdett űrlapkitöltés közben már nem változtatható.</w:t>
      </w:r>
    </w:p>
    <w:p w14:paraId="63767C31" w14:textId="09D9A94E" w:rsidR="00EF30C4" w:rsidRPr="00B23285" w:rsidRDefault="00EF30C4" w:rsidP="00F55744">
      <w:pPr>
        <w:pStyle w:val="Listaszerbekezds"/>
        <w:numPr>
          <w:ilvl w:val="0"/>
          <w:numId w:val="8"/>
        </w:numPr>
        <w:spacing w:after="160" w:line="259" w:lineRule="auto"/>
        <w:jc w:val="both"/>
        <w:rPr>
          <w:rFonts w:ascii="Cambria" w:hAnsi="Cambria"/>
          <w:u w:val="single"/>
        </w:rPr>
      </w:pPr>
      <w:r w:rsidRPr="00B23285">
        <w:rPr>
          <w:rFonts w:ascii="Cambria" w:hAnsi="Cambria"/>
          <w:u w:val="single"/>
        </w:rPr>
        <w:t>Ügykövetés</w:t>
      </w:r>
    </w:p>
    <w:p w14:paraId="016B4202" w14:textId="2F7E3BDD" w:rsidR="00961597" w:rsidRPr="00B23285" w:rsidRDefault="00961597" w:rsidP="00961597">
      <w:pPr>
        <w:spacing w:after="160" w:line="259" w:lineRule="auto"/>
        <w:jc w:val="both"/>
        <w:rPr>
          <w:rFonts w:ascii="Cambria" w:hAnsi="Cambria"/>
        </w:rPr>
      </w:pPr>
      <w:r w:rsidRPr="00B23285">
        <w:rPr>
          <w:rFonts w:ascii="Cambria" w:hAnsi="Cambria"/>
        </w:rPr>
        <w:t>Az ügykövetés igénybevételével tájékoztatást kaphat az Önkormányzatunknál folyamatban levő, a Portálon elektronikusan indított ügyének ügyintézési állapotáról. Háromféle állapot szerinti szűrés érhető el: folyamatban, lezárt vagy minden ügy. Jelenleg kizárólag a saját ügyekre vonatkozó információk kérhetők le.</w:t>
      </w:r>
    </w:p>
    <w:p w14:paraId="18CB6C5F" w14:textId="514837F2" w:rsidR="00961597" w:rsidRPr="00B23285" w:rsidRDefault="00961597" w:rsidP="00961597">
      <w:pPr>
        <w:spacing w:after="160" w:line="259" w:lineRule="auto"/>
        <w:jc w:val="both"/>
        <w:rPr>
          <w:rFonts w:ascii="Cambria" w:hAnsi="Cambria"/>
        </w:rPr>
      </w:pPr>
      <w:r w:rsidRPr="00B23285">
        <w:rPr>
          <w:rFonts w:ascii="Cambria" w:hAnsi="Cambria"/>
        </w:rPr>
        <w:t>Kattintson az Ügykövetésre, válasszon a státusz szerinti szűrők közül és nyomja meg a lekérdezés gombot. Ennyi az egész!</w:t>
      </w:r>
    </w:p>
    <w:p w14:paraId="7E40CBE1" w14:textId="3316BA6E" w:rsidR="00EF30C4" w:rsidRPr="00B23285" w:rsidRDefault="00961597" w:rsidP="00961597">
      <w:pPr>
        <w:spacing w:after="160" w:line="259" w:lineRule="auto"/>
        <w:jc w:val="both"/>
        <w:rPr>
          <w:rFonts w:ascii="Cambria" w:hAnsi="Cambria"/>
        </w:rPr>
      </w:pPr>
      <w:r w:rsidRPr="00B23285">
        <w:rPr>
          <w:rFonts w:ascii="Cambria" w:hAnsi="Cambria"/>
        </w:rPr>
        <w:t>Fontos, hogy az ügykövetés szolgáltatás kiválasztásakor a Portál a háttérben ellenőrzést folytat le a RNY alaprendelkezés tekintetében: vizsgálja, hogy tett-e kizáró rendelkezést az e-ügyintézésre vonatkozóan. Amennyiben tett, úgy egy hibaüzenetben kap tájékoztatást arról, hogy az elektronikus ügyintézést tiltó rendelkezés miatt a szolgáltatást annak feloldásáig nem veheti igénybe.</w:t>
      </w:r>
    </w:p>
    <w:p w14:paraId="4B67B6C9" w14:textId="790307CE" w:rsidR="00F118E0" w:rsidRPr="00B23285" w:rsidRDefault="00F118E0" w:rsidP="0042344B">
      <w:pPr>
        <w:pStyle w:val="Listaszerbekezds"/>
        <w:numPr>
          <w:ilvl w:val="0"/>
          <w:numId w:val="8"/>
        </w:numPr>
        <w:spacing w:after="160" w:line="259" w:lineRule="auto"/>
        <w:jc w:val="both"/>
        <w:rPr>
          <w:rFonts w:ascii="Cambria" w:hAnsi="Cambria"/>
          <w:u w:val="single"/>
        </w:rPr>
      </w:pPr>
      <w:r w:rsidRPr="00B23285">
        <w:rPr>
          <w:rFonts w:ascii="Cambria" w:hAnsi="Cambria"/>
          <w:u w:val="single"/>
        </w:rPr>
        <w:t>Adó-egyenleg lekérdezés</w:t>
      </w:r>
    </w:p>
    <w:p w14:paraId="044F6D44" w14:textId="5AF6A5E0" w:rsidR="00F118E0" w:rsidRPr="00B23285" w:rsidRDefault="00F118E0" w:rsidP="00F118E0">
      <w:pPr>
        <w:spacing w:after="160" w:line="259" w:lineRule="auto"/>
        <w:jc w:val="both"/>
        <w:rPr>
          <w:rFonts w:ascii="Cambria" w:hAnsi="Cambria"/>
        </w:rPr>
      </w:pPr>
      <w:r w:rsidRPr="00B23285">
        <w:rPr>
          <w:rFonts w:ascii="Cambria" w:hAnsi="Cambria"/>
        </w:rPr>
        <w:t>Kattintson az Adóegyenleg lekérdezésre! Adja meg adóazonosító jelét, vagy képviseltje adóazonosító jelét! Figyeljen a megfelelő karakterek bevitelére!</w:t>
      </w:r>
    </w:p>
    <w:p w14:paraId="4346728B" w14:textId="4A38D8D8" w:rsidR="00F118E0" w:rsidRPr="00B23285" w:rsidRDefault="00F118E0" w:rsidP="00F118E0">
      <w:pPr>
        <w:spacing w:after="160" w:line="259" w:lineRule="auto"/>
        <w:jc w:val="both"/>
        <w:rPr>
          <w:rFonts w:ascii="Cambria" w:hAnsi="Cambria"/>
        </w:rPr>
      </w:pPr>
      <w:r w:rsidRPr="00B23285">
        <w:rPr>
          <w:rFonts w:ascii="Cambria" w:hAnsi="Cambria"/>
        </w:rPr>
        <w:t>Ha képviselt adó-egyenleg</w:t>
      </w:r>
      <w:r w:rsidR="00A82D9A">
        <w:rPr>
          <w:rFonts w:ascii="Cambria" w:hAnsi="Cambria"/>
        </w:rPr>
        <w:t>ét</w:t>
      </w:r>
      <w:r w:rsidRPr="00B23285">
        <w:rPr>
          <w:rFonts w:ascii="Cambria" w:hAnsi="Cambria"/>
        </w:rPr>
        <w:t xml:space="preserve"> kérdez</w:t>
      </w:r>
      <w:r w:rsidR="00A82D9A">
        <w:rPr>
          <w:rFonts w:ascii="Cambria" w:hAnsi="Cambria"/>
        </w:rPr>
        <w:t>i</w:t>
      </w:r>
      <w:r w:rsidRPr="00B23285">
        <w:rPr>
          <w:rFonts w:ascii="Cambria" w:hAnsi="Cambria"/>
        </w:rPr>
        <w:t xml:space="preserve"> le, ne feledje a jelölőnégyzet pipálását. Fontos, hogy ehhez meghatalmazás szükséges, ha ilyennel nem rendelkezik korábbról rendszerünkben, nem fogja megkapni az egyenleget.</w:t>
      </w:r>
    </w:p>
    <w:p w14:paraId="33379D50" w14:textId="1C5A3C69" w:rsidR="00F118E0" w:rsidRPr="00B23285" w:rsidRDefault="00F118E0" w:rsidP="00F118E0">
      <w:pPr>
        <w:spacing w:after="160" w:line="259" w:lineRule="auto"/>
        <w:jc w:val="both"/>
        <w:rPr>
          <w:rFonts w:ascii="Cambria" w:hAnsi="Cambria"/>
        </w:rPr>
      </w:pPr>
      <w:r w:rsidRPr="00B23285">
        <w:rPr>
          <w:rFonts w:ascii="Cambria" w:hAnsi="Cambria"/>
        </w:rPr>
        <w:t>Ha kész, nyomja meg a lekérdezést és m</w:t>
      </w:r>
      <w:r w:rsidR="007165DA" w:rsidRPr="00B23285">
        <w:rPr>
          <w:rFonts w:ascii="Cambria" w:hAnsi="Cambria"/>
        </w:rPr>
        <w:t>á</w:t>
      </w:r>
      <w:r w:rsidRPr="00B23285">
        <w:rPr>
          <w:rFonts w:ascii="Cambria" w:hAnsi="Cambria"/>
        </w:rPr>
        <w:t>r látja is az egyenleget!</w:t>
      </w:r>
    </w:p>
    <w:p w14:paraId="38FE9316" w14:textId="77777777" w:rsidR="00F118E0" w:rsidRPr="00B23285" w:rsidRDefault="00F118E0" w:rsidP="00F118E0">
      <w:pPr>
        <w:spacing w:after="160" w:line="259" w:lineRule="auto"/>
        <w:jc w:val="both"/>
        <w:rPr>
          <w:rFonts w:ascii="Cambria" w:hAnsi="Cambria"/>
        </w:rPr>
      </w:pPr>
    </w:p>
    <w:p w14:paraId="09FAD9CB" w14:textId="77777777" w:rsidR="00F118E0" w:rsidRPr="00B23285" w:rsidRDefault="00F118E0" w:rsidP="00961597">
      <w:pPr>
        <w:spacing w:after="160" w:line="259" w:lineRule="auto"/>
        <w:jc w:val="both"/>
        <w:rPr>
          <w:rFonts w:ascii="Cambria" w:hAnsi="Cambria"/>
        </w:rPr>
      </w:pPr>
    </w:p>
    <w:p w14:paraId="38CBA606" w14:textId="77777777" w:rsidR="00961597" w:rsidRPr="00B23285" w:rsidRDefault="00961597" w:rsidP="00961597">
      <w:pPr>
        <w:spacing w:after="160" w:line="259" w:lineRule="auto"/>
        <w:jc w:val="both"/>
        <w:rPr>
          <w:rFonts w:ascii="Cambria" w:hAnsi="Cambria"/>
        </w:rPr>
      </w:pPr>
    </w:p>
    <w:p w14:paraId="2BEF1246" w14:textId="191CD1C8" w:rsidR="00803C97" w:rsidRPr="00B23285" w:rsidRDefault="00803C97" w:rsidP="008D03CD">
      <w:pPr>
        <w:spacing w:after="160" w:line="259" w:lineRule="auto"/>
        <w:jc w:val="both"/>
        <w:rPr>
          <w:rFonts w:ascii="Cambria" w:hAnsi="Cambria"/>
        </w:rPr>
      </w:pPr>
      <w:r w:rsidRPr="00B23285">
        <w:rPr>
          <w:rFonts w:ascii="Cambria" w:hAnsi="Cambria"/>
        </w:rPr>
        <w:br w:type="page"/>
      </w:r>
    </w:p>
    <w:p w14:paraId="1381857E" w14:textId="77777777" w:rsidR="00803C97" w:rsidRPr="00B23285" w:rsidRDefault="00803C97" w:rsidP="00803C97">
      <w:pPr>
        <w:jc w:val="both"/>
        <w:rPr>
          <w:rFonts w:ascii="Cambria" w:hAnsi="Cambria"/>
        </w:rPr>
      </w:pPr>
    </w:p>
    <w:p w14:paraId="3E112A62" w14:textId="42F726ED" w:rsidR="00652A62" w:rsidRPr="00B23285" w:rsidRDefault="0025251D" w:rsidP="00F55744">
      <w:pPr>
        <w:pStyle w:val="Listaszerbekezds"/>
        <w:numPr>
          <w:ilvl w:val="0"/>
          <w:numId w:val="7"/>
        </w:numPr>
        <w:spacing w:after="160" w:line="259" w:lineRule="auto"/>
        <w:jc w:val="both"/>
        <w:rPr>
          <w:rFonts w:ascii="Cambria" w:eastAsiaTheme="majorEastAsia" w:hAnsi="Cambria" w:cs="Arial"/>
          <w:b/>
          <w:color w:val="0E95D8"/>
        </w:rPr>
      </w:pPr>
      <w:r w:rsidRPr="00B23285">
        <w:rPr>
          <w:rFonts w:ascii="Cambria" w:eastAsiaTheme="majorEastAsia" w:hAnsi="Cambria" w:cs="Arial"/>
          <w:b/>
          <w:color w:val="0E95D8"/>
        </w:rPr>
        <w:t>sz. melléklet – Űrlap témakör lista</w:t>
      </w:r>
    </w:p>
    <w:p w14:paraId="0D896408" w14:textId="77777777" w:rsidR="00182D7C" w:rsidRPr="00B23285" w:rsidRDefault="00182D7C" w:rsidP="00182D7C">
      <w:pPr>
        <w:pStyle w:val="Listaszerbekezds"/>
        <w:spacing w:after="80" w:line="259" w:lineRule="auto"/>
        <w:ind w:left="912"/>
        <w:rPr>
          <w:rFonts w:ascii="Cambria" w:hAnsi="Cambria"/>
        </w:rPr>
      </w:pPr>
    </w:p>
    <w:p w14:paraId="1026DD9E" w14:textId="3D19456E"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Bevallás az építményadóról</w:t>
      </w:r>
    </w:p>
    <w:p w14:paraId="3E10B7D0" w14:textId="4C56A600"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Bevallás a reklámhordozó utáni építményadóról</w:t>
      </w:r>
    </w:p>
    <w:p w14:paraId="22686FFF" w14:textId="58296BD1"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Telekadó bevallás</w:t>
      </w:r>
    </w:p>
    <w:p w14:paraId="1B9D3D6A" w14:textId="37D71F99"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Bevallás a magánszemély kommunális adójáról</w:t>
      </w:r>
    </w:p>
    <w:p w14:paraId="7A49D2B0" w14:textId="3E5D2AF3"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Bevallás az idegenforgalmi adóról</w:t>
      </w:r>
    </w:p>
    <w:p w14:paraId="7D249934" w14:textId="40278A6A"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Helyi iparűzési adóelőleg kiegészítés bevallás</w:t>
      </w:r>
    </w:p>
    <w:p w14:paraId="0016560F" w14:textId="7CD006D4"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Talajterhelési díj bevallás</w:t>
      </w:r>
    </w:p>
    <w:p w14:paraId="73F01BCB" w14:textId="194AAC6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Bejelentés desztillálóberendezés tulajdonjogáról, tulajdonjogának megszerzéséről</w:t>
      </w:r>
    </w:p>
    <w:p w14:paraId="5D672A3D" w14:textId="18DCE76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Bevallás előállított magánfőzött párlat után</w:t>
      </w:r>
    </w:p>
    <w:p w14:paraId="59CC5893" w14:textId="21485CA5"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Termőföld bérbeadásából származó jövedelem adójához kapcsolódó bevallás</w:t>
      </w:r>
    </w:p>
    <w:p w14:paraId="0F6EE742" w14:textId="2DFE92AD"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Ideiglenes jelleggel végzett helyi iparűzési adó bevallás</w:t>
      </w:r>
    </w:p>
    <w:p w14:paraId="2CAA7903" w14:textId="144CF3B0"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Nem távhős hőellátás során kibocsátott co2-kibocsátási különbözet díj bevallás</w:t>
      </w:r>
    </w:p>
    <w:p w14:paraId="22F13E1C" w14:textId="6DED5818"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Gépjárműadó</w:t>
      </w:r>
    </w:p>
    <w:p w14:paraId="1BE87FBB" w14:textId="5F8DF57A"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Bevallás a helyi iparűzési adóról 2014</w:t>
      </w:r>
    </w:p>
    <w:p w14:paraId="4178EE51" w14:textId="5D2EFD95"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 xml:space="preserve">Bevallás a helyi iparűzési adóról 2015 </w:t>
      </w:r>
    </w:p>
    <w:p w14:paraId="575B7AE8" w14:textId="13C0D28E"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 xml:space="preserve">Bevallás a helyi iparűzési adóról 2016 </w:t>
      </w:r>
    </w:p>
    <w:p w14:paraId="6B86FC2E" w14:textId="45D0DE7B"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 xml:space="preserve">Bevallás a helyi iparűzési adóról 2017 </w:t>
      </w:r>
    </w:p>
    <w:p w14:paraId="3485721D" w14:textId="7D1940D8"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 xml:space="preserve">Bevallás a helyi iparűzési adóról 2018 </w:t>
      </w:r>
    </w:p>
    <w:p w14:paraId="7E7790AF" w14:textId="654A0FFB"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Nyilatkozat az adómentesség igénybevételéről</w:t>
      </w:r>
    </w:p>
    <w:p w14:paraId="4BF674B9" w14:textId="437EE137"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Kérelem általános adóigazolás kiállítására</w:t>
      </w:r>
    </w:p>
    <w:p w14:paraId="48E8AD74" w14:textId="3A76D040"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Adó- és értékbizonyítvány kiállítási kérelem</w:t>
      </w:r>
    </w:p>
    <w:p w14:paraId="21532996" w14:textId="6FA058B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Kérelem adófelfüggesztésre</w:t>
      </w:r>
    </w:p>
    <w:p w14:paraId="0E6F2F4B" w14:textId="66C7CCBA"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Bejelentkezés, változás-bejelentés</w:t>
      </w:r>
    </w:p>
    <w:p w14:paraId="5A7614E1" w14:textId="2F8E1DBA"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Egyszerűsített részletfizetési kérelem</w:t>
      </w:r>
    </w:p>
    <w:p w14:paraId="7F0BE442" w14:textId="10425A3A"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Kombinált áruszállítás bejelentése</w:t>
      </w:r>
    </w:p>
    <w:p w14:paraId="0640C718" w14:textId="66405B23"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Kérelem költségmentesség engedélyezésének alapjául szolgáló körülmények igazolása</w:t>
      </w:r>
    </w:p>
    <w:p w14:paraId="7E2294CB" w14:textId="5F336C56"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Megkeresés köztartozás behajtására</w:t>
      </w:r>
    </w:p>
    <w:p w14:paraId="0FB32EFA" w14:textId="0B2BF30E"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Meghatalmazás önkormányzati adóügyekben</w:t>
      </w:r>
    </w:p>
    <w:p w14:paraId="681DF0C7" w14:textId="0ABCD18E"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Méltányossági kérelem</w:t>
      </w:r>
    </w:p>
    <w:p w14:paraId="5FAAF8D4" w14:textId="4926633E"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Települési adó (termőföld)</w:t>
      </w:r>
    </w:p>
    <w:p w14:paraId="3D18C47E" w14:textId="33DCA143"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lastRenderedPageBreak/>
        <w:t>Települési adó (jármű)</w:t>
      </w:r>
    </w:p>
    <w:p w14:paraId="7A36E9B1" w14:textId="19F391B7"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Kérelem túlfizetés átvezetésére és/vagy visszautalására</w:t>
      </w:r>
    </w:p>
    <w:p w14:paraId="27B015ED" w14:textId="34549931"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Anyakönyvi kivonat kiállítási kérelem</w:t>
      </w:r>
    </w:p>
    <w:p w14:paraId="2945EADC" w14:textId="141E04EC"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Köztemetési kérelem</w:t>
      </w:r>
    </w:p>
    <w:p w14:paraId="7A4FB184" w14:textId="710BCC6B"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Adatszolgáltatás hagyatéki leltárhoz</w:t>
      </w:r>
    </w:p>
    <w:p w14:paraId="5E5A0C9D" w14:textId="4343539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Fakivágási engedélykérelem, bejelentés</w:t>
      </w:r>
    </w:p>
    <w:p w14:paraId="3FA2C006" w14:textId="70F4BA66"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Adás-vételi vagy Haszonbérleti szerződés közzétételi kérelem</w:t>
      </w:r>
    </w:p>
    <w:p w14:paraId="61AD699D" w14:textId="50D43100"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Űrlap keresetlevél beterjesztéséhez jegyző birtokvédelmi határozatának megváltoztatása iránti perben</w:t>
      </w:r>
    </w:p>
    <w:p w14:paraId="54B99828" w14:textId="0C5528D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Űrlap közigazgatási szerv határozatának bírósági felülvizsgálata iránti keresetlevél benyújtásához</w:t>
      </w:r>
    </w:p>
    <w:p w14:paraId="6F0F147D" w14:textId="3230DEB1"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Adatszolgáltatás nem üzleti szálláshelyszolgáltatási tevékenységgel kapcsolatban</w:t>
      </w:r>
    </w:p>
    <w:p w14:paraId="3091F712" w14:textId="36FAE87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Szálláshely nyilvántartásba vételi kérelem, bejelentés</w:t>
      </w:r>
    </w:p>
    <w:p w14:paraId="6AC04A86" w14:textId="199B0FB2"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Szálláshely megszűnésének bejelentése</w:t>
      </w:r>
    </w:p>
    <w:p w14:paraId="6DF7E07A" w14:textId="2D9ACE30"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Működési engedély kérelem üzletköteles termék forgalmazásához</w:t>
      </w:r>
    </w:p>
    <w:p w14:paraId="596B9471" w14:textId="1EDF1125"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Működési engedély visszavonási kérelem</w:t>
      </w:r>
    </w:p>
    <w:p w14:paraId="0F2A9117" w14:textId="039CDBA3"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 xml:space="preserve">Rendkívüli települési támogatás iránti kérelem </w:t>
      </w:r>
    </w:p>
    <w:p w14:paraId="6F0CD141" w14:textId="5EC8DEB6"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Behajtási engedély iránti kérelem</w:t>
      </w:r>
    </w:p>
    <w:p w14:paraId="59C4A9C4" w14:textId="38B4F563"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Közterület, közút eltérő használata iránti kérelem</w:t>
      </w:r>
    </w:p>
    <w:p w14:paraId="68B1A77B" w14:textId="7B3C7340"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Bejelentés, kérelem befogadáshoz</w:t>
      </w:r>
    </w:p>
    <w:p w14:paraId="02730D61" w14:textId="6AD95013"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Kérelem felújítási költségek beszámításához</w:t>
      </w:r>
    </w:p>
    <w:p w14:paraId="0CAFDA65" w14:textId="128708E1" w:rsidR="00182D7C" w:rsidRPr="00B23285" w:rsidRDefault="00182D7C" w:rsidP="00F55744">
      <w:pPr>
        <w:pStyle w:val="Listaszerbekezds"/>
        <w:numPr>
          <w:ilvl w:val="0"/>
          <w:numId w:val="11"/>
        </w:numPr>
        <w:spacing w:after="120" w:line="259" w:lineRule="auto"/>
        <w:contextualSpacing w:val="0"/>
        <w:rPr>
          <w:rFonts w:ascii="Cambria" w:hAnsi="Cambria"/>
        </w:rPr>
      </w:pPr>
      <w:r w:rsidRPr="00B23285">
        <w:rPr>
          <w:rFonts w:ascii="Cambria" w:hAnsi="Cambria"/>
        </w:rPr>
        <w:t>Nyilatkozat intézményi gyermekétkeztetés lemondásáról</w:t>
      </w:r>
    </w:p>
    <w:sectPr w:rsidR="00182D7C" w:rsidRPr="00B23285" w:rsidSect="00C430E3">
      <w:headerReference w:type="default" r:id="rId26"/>
      <w:footerReference w:type="default" r:id="rId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DE810" w14:textId="77777777" w:rsidR="00ED791C" w:rsidRDefault="00ED791C" w:rsidP="001636B7">
      <w:r>
        <w:separator/>
      </w:r>
    </w:p>
  </w:endnote>
  <w:endnote w:type="continuationSeparator" w:id="0">
    <w:p w14:paraId="10263B66" w14:textId="77777777" w:rsidR="00ED791C" w:rsidRDefault="00ED791C" w:rsidP="0016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embedRegular r:id="rId1" w:fontKey="{AE88977A-288D-4DEB-81D0-A0AA41A17E89}"/>
    <w:embedBold r:id="rId2" w:fontKey="{76157CF7-95B1-467C-B5FA-D0BC38709685}"/>
    <w:embedItalic r:id="rId3" w:fontKey="{AA839C6D-0544-4AE1-BE24-75A8239DEBD6}"/>
    <w:embedBoldItalic r:id="rId4" w:fontKey="{436E8B1A-8315-43C3-8E9C-1B3036D66002}"/>
  </w:font>
  <w:font w:name="Times New Roman">
    <w:panose1 w:val="02020603050405020304"/>
    <w:charset w:val="EE"/>
    <w:family w:val="roman"/>
    <w:pitch w:val="variable"/>
    <w:sig w:usb0="E0002EFF" w:usb1="C0007843" w:usb2="00000009" w:usb3="00000000" w:csb0="000001FF" w:csb1="00000000"/>
    <w:embedRegular r:id="rId5" w:subsetted="1" w:fontKey="{CD80E4EA-81A5-49BA-AAA3-B25ABF38C926}"/>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Liberation Sans">
    <w:altName w:val="Liberation Sans"/>
    <w:panose1 w:val="00000000000000000000"/>
    <w:charset w:val="00"/>
    <w:family w:val="modern"/>
    <w:notTrueType/>
    <w:pitch w:val="default"/>
    <w:sig w:usb0="00000007" w:usb1="00000000" w:usb2="00000000" w:usb3="00000000" w:csb0="00000003" w:csb1="00000000"/>
  </w:font>
  <w:font w:name="Roboto">
    <w:charset w:val="EE"/>
    <w:family w:val="auto"/>
    <w:pitch w:val="variable"/>
    <w:sig w:usb0="E00002FF" w:usb1="5000205B" w:usb2="00000020" w:usb3="00000000" w:csb0="0000019F" w:csb1="00000000"/>
    <w:embedRegular r:id="rId6" w:subsetted="1" w:fontKey="{5DC04463-BD5E-4926-ABE7-48198D757CE1}"/>
    <w:embedBold r:id="rId7" w:subsetted="1" w:fontKey="{B70A1066-02E6-4755-9B3E-8ABAB75120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25CFC" w14:textId="77777777" w:rsidR="00155104" w:rsidRDefault="00155104">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461C3" w14:textId="77777777" w:rsidR="009D1AAA" w:rsidRDefault="009D1AAA" w:rsidP="00B42AD2">
    <w:pPr>
      <w:pStyle w:val="llb"/>
      <w:tabs>
        <w:tab w:val="clear" w:pos="9072"/>
        <w:tab w:val="right" w:pos="13750"/>
      </w:tabs>
      <w:ind w:right="-286"/>
      <w:rPr>
        <w:rFonts w:ascii="Roboto" w:hAnsi="Roboto"/>
        <w:sz w:val="18"/>
      </w:rPr>
    </w:pPr>
    <w:r w:rsidRPr="00325F70">
      <w:rPr>
        <w:rFonts w:ascii="Roboto" w:hAnsi="Roboto"/>
        <w:noProof/>
      </w:rPr>
      <w:drawing>
        <wp:anchor distT="0" distB="0" distL="114300" distR="114300" simplePos="0" relativeHeight="251659776" behindDoc="1" locked="0" layoutInCell="1" allowOverlap="1" wp14:anchorId="6067E5DC" wp14:editId="0CEA017E">
          <wp:simplePos x="0" y="0"/>
          <wp:positionH relativeFrom="column">
            <wp:posOffset>6912658</wp:posOffset>
          </wp:positionH>
          <wp:positionV relativeFrom="paragraph">
            <wp:posOffset>194408</wp:posOffset>
          </wp:positionV>
          <wp:extent cx="1801495" cy="338455"/>
          <wp:effectExtent l="19050" t="0" r="8255" b="0"/>
          <wp:wrapNone/>
          <wp:docPr id="1" name="Kép 1" descr="königsbe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königsberg1"/>
                  <pic:cNvPicPr>
                    <a:picLocks noChangeAspect="1" noChangeArrowheads="1"/>
                  </pic:cNvPicPr>
                </pic:nvPicPr>
                <pic:blipFill>
                  <a:blip r:embed="rId1">
                    <a:grayscl/>
                  </a:blip>
                  <a:srcRect/>
                  <a:stretch>
                    <a:fillRect/>
                  </a:stretch>
                </pic:blipFill>
                <pic:spPr bwMode="auto">
                  <a:xfrm>
                    <a:off x="0" y="0"/>
                    <a:ext cx="1801495" cy="338455"/>
                  </a:xfrm>
                  <a:prstGeom prst="rect">
                    <a:avLst/>
                  </a:prstGeom>
                  <a:noFill/>
                  <a:ln w="9525">
                    <a:noFill/>
                    <a:miter lim="800000"/>
                    <a:headEnd/>
                    <a:tailEnd/>
                  </a:ln>
                </pic:spPr>
              </pic:pic>
            </a:graphicData>
          </a:graphic>
        </wp:anchor>
      </w:drawing>
    </w:r>
    <w:r w:rsidRPr="00325F70">
      <w:rPr>
        <w:rFonts w:ascii="Roboto" w:hAnsi="Roboto"/>
        <w:sz w:val="18"/>
        <w:lang w:val="en-US"/>
      </w:rPr>
      <w:tab/>
    </w:r>
    <w:r w:rsidRPr="00325F70">
      <w:rPr>
        <w:rFonts w:ascii="Roboto" w:hAnsi="Roboto"/>
        <w:sz w:val="18"/>
      </w:rPr>
      <w:tab/>
      <w:t>www.konigsberg.hu</w:t>
    </w:r>
  </w:p>
  <w:p w14:paraId="656732E8" w14:textId="77777777" w:rsidR="009D1AAA" w:rsidRPr="00325F70" w:rsidRDefault="009D1AAA" w:rsidP="00B42AD2">
    <w:pPr>
      <w:pStyle w:val="llb"/>
      <w:tabs>
        <w:tab w:val="clear" w:pos="9072"/>
        <w:tab w:val="right" w:pos="13750"/>
      </w:tabs>
      <w:ind w:right="-286"/>
      <w:rPr>
        <w:rFonts w:ascii="Roboto" w:hAnsi="Roboto"/>
        <w:sz w:val="18"/>
      </w:rPr>
    </w:pPr>
    <w:r w:rsidRPr="00325F70">
      <w:rPr>
        <w:rFonts w:ascii="Roboto" w:hAnsi="Roboto"/>
        <w:noProof/>
      </w:rPr>
      <w:drawing>
        <wp:anchor distT="0" distB="0" distL="114300" distR="114300" simplePos="0" relativeHeight="251665920" behindDoc="1" locked="0" layoutInCell="1" allowOverlap="1" wp14:anchorId="0847E6B7" wp14:editId="496AA6D6">
          <wp:simplePos x="0" y="0"/>
          <wp:positionH relativeFrom="margin">
            <wp:posOffset>4151141</wp:posOffset>
          </wp:positionH>
          <wp:positionV relativeFrom="paragraph">
            <wp:posOffset>134180</wp:posOffset>
          </wp:positionV>
          <wp:extent cx="1801495" cy="338455"/>
          <wp:effectExtent l="0" t="0" r="8255" b="4445"/>
          <wp:wrapNone/>
          <wp:docPr id="3" name="Kép 3" descr="königsbe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königsberg1"/>
                  <pic:cNvPicPr>
                    <a:picLocks noChangeAspect="1" noChangeArrowheads="1"/>
                  </pic:cNvPicPr>
                </pic:nvPicPr>
                <pic:blipFill>
                  <a:blip r:embed="rId1">
                    <a:grayscl/>
                  </a:blip>
                  <a:srcRect/>
                  <a:stretch>
                    <a:fillRect/>
                  </a:stretch>
                </pic:blipFill>
                <pic:spPr bwMode="auto">
                  <a:xfrm>
                    <a:off x="0" y="0"/>
                    <a:ext cx="1801495" cy="33845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D0DAF" w14:textId="77777777" w:rsidR="00155104" w:rsidRDefault="00155104">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7D6C" w14:textId="28AAECAE" w:rsidR="009D1AAA" w:rsidRDefault="009D4AC4" w:rsidP="00880744">
    <w:pPr>
      <w:pStyle w:val="llb"/>
      <w:tabs>
        <w:tab w:val="clear" w:pos="9072"/>
        <w:tab w:val="right" w:pos="21121"/>
      </w:tabs>
      <w:ind w:right="-286"/>
      <w:rPr>
        <w:rFonts w:ascii="Roboto" w:hAnsi="Roboto"/>
        <w:sz w:val="18"/>
      </w:rPr>
    </w:pPr>
    <w:r>
      <w:rPr>
        <w:rFonts w:ascii="Cambria" w:hAnsi="Cambria"/>
        <w:sz w:val="18"/>
        <w:lang w:val="en-US"/>
      </w:rPr>
      <w:t>M</w:t>
    </w:r>
    <w:r w:rsidR="00155104">
      <w:rPr>
        <w:rFonts w:ascii="Cambria" w:hAnsi="Cambria"/>
        <w:sz w:val="18"/>
        <w:lang w:val="en-US"/>
      </w:rPr>
      <w:t>ezősas</w:t>
    </w:r>
    <w:bookmarkStart w:id="4" w:name="_GoBack"/>
    <w:bookmarkEnd w:id="4"/>
    <w:r>
      <w:rPr>
        <w:rFonts w:ascii="Cambria" w:hAnsi="Cambria"/>
        <w:sz w:val="18"/>
        <w:lang w:val="en-US"/>
      </w:rPr>
      <w:t xml:space="preserve"> </w:t>
    </w:r>
    <w:proofErr w:type="spellStart"/>
    <w:r w:rsidR="007D6092">
      <w:rPr>
        <w:rFonts w:ascii="Cambria" w:hAnsi="Cambria"/>
        <w:sz w:val="18"/>
        <w:lang w:val="en-US"/>
      </w:rPr>
      <w:t>Község</w:t>
    </w:r>
    <w:r>
      <w:rPr>
        <w:rFonts w:ascii="Cambria" w:hAnsi="Cambria"/>
        <w:sz w:val="18"/>
        <w:lang w:val="en-US"/>
      </w:rPr>
      <w:t>i</w:t>
    </w:r>
    <w:proofErr w:type="spellEnd"/>
    <w:r w:rsidR="00FF7B4C">
      <w:rPr>
        <w:rFonts w:ascii="Cambria" w:hAnsi="Cambria"/>
        <w:sz w:val="18"/>
        <w:lang w:val="en-US"/>
      </w:rPr>
      <w:t xml:space="preserve"> </w:t>
    </w:r>
    <w:proofErr w:type="spellStart"/>
    <w:r w:rsidR="00FF7B4C">
      <w:rPr>
        <w:rFonts w:ascii="Cambria" w:hAnsi="Cambria"/>
        <w:sz w:val="18"/>
        <w:lang w:val="en-US"/>
      </w:rPr>
      <w:t>Önkormányzat</w:t>
    </w:r>
    <w:proofErr w:type="spellEnd"/>
    <w:r w:rsidR="000908F6">
      <w:rPr>
        <w:rFonts w:ascii="Cambria" w:hAnsi="Cambria"/>
        <w:sz w:val="18"/>
        <w:lang w:val="en-US"/>
      </w:rPr>
      <w:t xml:space="preserve"> </w:t>
    </w:r>
    <w:proofErr w:type="spellStart"/>
    <w:r w:rsidR="008D6F45">
      <w:rPr>
        <w:rFonts w:ascii="Cambria" w:hAnsi="Cambria"/>
        <w:sz w:val="18"/>
        <w:lang w:val="en-US"/>
      </w:rPr>
      <w:t>részére</w:t>
    </w:r>
    <w:proofErr w:type="spellEnd"/>
    <w:r w:rsidR="008D6F45">
      <w:rPr>
        <w:rFonts w:ascii="Cambria" w:hAnsi="Cambria"/>
        <w:sz w:val="18"/>
        <w:lang w:val="en-US"/>
      </w:rPr>
      <w:t xml:space="preserve"> – </w:t>
    </w:r>
    <w:r w:rsidR="008D6F45">
      <w:rPr>
        <w:rFonts w:ascii="Cambria" w:hAnsi="Cambria"/>
        <w:sz w:val="18"/>
        <w:lang w:val="en-US"/>
      </w:rPr>
      <w:br/>
      <w:t>ELÜGY általános tájékoztató_v1</w:t>
    </w:r>
    <w:r w:rsidR="009D1AAA" w:rsidRPr="00325F70">
      <w:rPr>
        <w:rFonts w:ascii="Roboto" w:hAnsi="Roboto"/>
        <w:sz w:val="18"/>
        <w:lang w:val="en-US"/>
      </w:rPr>
      <w:tab/>
    </w:r>
    <w:r w:rsidR="009D1AAA" w:rsidRPr="00325F70">
      <w:rPr>
        <w:rFonts w:ascii="Roboto" w:hAnsi="Roboto"/>
        <w:sz w:val="18"/>
      </w:rPr>
      <w:tab/>
      <w:t>www.konigsberg.hu</w:t>
    </w:r>
  </w:p>
  <w:p w14:paraId="64865A05" w14:textId="2DA1E2C9" w:rsidR="009D1AAA" w:rsidRPr="00325F70" w:rsidRDefault="009D1AAA" w:rsidP="00B42AD2">
    <w:pPr>
      <w:pStyle w:val="llb"/>
      <w:tabs>
        <w:tab w:val="clear" w:pos="9072"/>
        <w:tab w:val="right" w:pos="13750"/>
      </w:tabs>
      <w:ind w:right="-286"/>
      <w:rPr>
        <w:rFonts w:ascii="Roboto" w:hAnsi="Roboto"/>
        <w:sz w:val="18"/>
      </w:rPr>
    </w:pPr>
    <w:r w:rsidRPr="00325F70">
      <w:rPr>
        <w:rFonts w:ascii="Roboto" w:hAnsi="Roboto"/>
        <w:noProof/>
      </w:rPr>
      <w:drawing>
        <wp:anchor distT="0" distB="0" distL="114300" distR="114300" simplePos="0" relativeHeight="251686400" behindDoc="1" locked="0" layoutInCell="1" allowOverlap="1" wp14:anchorId="1B64E722" wp14:editId="533E7E0A">
          <wp:simplePos x="0" y="0"/>
          <wp:positionH relativeFrom="margin">
            <wp:posOffset>4151630</wp:posOffset>
          </wp:positionH>
          <wp:positionV relativeFrom="page">
            <wp:posOffset>10178415</wp:posOffset>
          </wp:positionV>
          <wp:extent cx="1801495" cy="338455"/>
          <wp:effectExtent l="0" t="0" r="8255" b="4445"/>
          <wp:wrapNone/>
          <wp:docPr id="31" name="Kép 31" descr="königsbe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königsberg1"/>
                  <pic:cNvPicPr>
                    <a:picLocks noChangeAspect="1" noChangeArrowheads="1"/>
                  </pic:cNvPicPr>
                </pic:nvPicPr>
                <pic:blipFill>
                  <a:blip r:embed="rId1">
                    <a:grayscl/>
                  </a:blip>
                  <a:srcRect/>
                  <a:stretch>
                    <a:fillRect/>
                  </a:stretch>
                </pic:blipFill>
                <pic:spPr bwMode="auto">
                  <a:xfrm>
                    <a:off x="0" y="0"/>
                    <a:ext cx="1801495" cy="338455"/>
                  </a:xfrm>
                  <a:prstGeom prst="rect">
                    <a:avLst/>
                  </a:prstGeom>
                  <a:noFill/>
                  <a:ln w="9525">
                    <a:noFill/>
                    <a:miter lim="800000"/>
                    <a:headEnd/>
                    <a:tailEnd/>
                  </a:ln>
                </pic:spPr>
              </pic:pic>
            </a:graphicData>
          </a:graphic>
        </wp:anchor>
      </w:drawing>
    </w:r>
    <w:r w:rsidRPr="00325F70">
      <w:rPr>
        <w:rFonts w:ascii="Roboto" w:hAnsi="Roboto"/>
        <w:noProof/>
      </w:rPr>
      <w:drawing>
        <wp:anchor distT="0" distB="0" distL="114300" distR="114300" simplePos="0" relativeHeight="251684352" behindDoc="1" locked="0" layoutInCell="1" allowOverlap="1" wp14:anchorId="11385E17" wp14:editId="686C85F3">
          <wp:simplePos x="0" y="0"/>
          <wp:positionH relativeFrom="column">
            <wp:posOffset>11637010</wp:posOffset>
          </wp:positionH>
          <wp:positionV relativeFrom="paragraph">
            <wp:posOffset>87630</wp:posOffset>
          </wp:positionV>
          <wp:extent cx="1801495" cy="338455"/>
          <wp:effectExtent l="19050" t="0" r="8255" b="0"/>
          <wp:wrapNone/>
          <wp:docPr id="9" name="Kép 9" descr="königsbe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königsberg1"/>
                  <pic:cNvPicPr>
                    <a:picLocks noChangeAspect="1" noChangeArrowheads="1"/>
                  </pic:cNvPicPr>
                </pic:nvPicPr>
                <pic:blipFill>
                  <a:blip r:embed="rId1">
                    <a:grayscl/>
                  </a:blip>
                  <a:srcRect/>
                  <a:stretch>
                    <a:fillRect/>
                  </a:stretch>
                </pic:blipFill>
                <pic:spPr bwMode="auto">
                  <a:xfrm>
                    <a:off x="0" y="0"/>
                    <a:ext cx="1801495" cy="3384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8D38C" w14:textId="77777777" w:rsidR="00ED791C" w:rsidRDefault="00ED791C" w:rsidP="001636B7">
      <w:r>
        <w:separator/>
      </w:r>
    </w:p>
  </w:footnote>
  <w:footnote w:type="continuationSeparator" w:id="0">
    <w:p w14:paraId="539AAAE8" w14:textId="77777777" w:rsidR="00ED791C" w:rsidRDefault="00ED791C" w:rsidP="00163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E082" w14:textId="77777777" w:rsidR="00155104" w:rsidRDefault="00155104">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63D9B" w14:textId="5905F7A0" w:rsidR="009D1AAA" w:rsidRPr="00A031FF" w:rsidRDefault="009D1AAA" w:rsidP="00A031FF">
    <w:pPr>
      <w:pStyle w:val="lfej"/>
      <w:tabs>
        <w:tab w:val="clear" w:pos="4536"/>
        <w:tab w:val="clear" w:pos="9072"/>
        <w:tab w:val="left" w:pos="426"/>
        <w:tab w:val="right" w:pos="8789"/>
      </w:tabs>
      <w:ind w:right="424" w:hanging="426"/>
      <w:rPr>
        <w:rFonts w:asciiTheme="minorHAnsi" w:hAnsiTheme="minorHAnsi"/>
      </w:rPr>
    </w:pPr>
    <w:r w:rsidRPr="00A031FF">
      <w:rPr>
        <w:rFonts w:ascii="Roboto" w:hAnsi="Roboto"/>
        <w:noProof/>
        <w:color w:val="0E95D8"/>
        <w:sz w:val="20"/>
        <w:szCs w:val="20"/>
      </w:rPr>
      <mc:AlternateContent>
        <mc:Choice Requires="wps">
          <w:drawing>
            <wp:anchor distT="0" distB="0" distL="114300" distR="114300" simplePos="0" relativeHeight="251661824" behindDoc="0" locked="0" layoutInCell="1" allowOverlap="1" wp14:anchorId="68EFA0D8" wp14:editId="4BFA67AB">
              <wp:simplePos x="0" y="0"/>
              <wp:positionH relativeFrom="column">
                <wp:posOffset>5761990</wp:posOffset>
              </wp:positionH>
              <wp:positionV relativeFrom="paragraph">
                <wp:posOffset>-34290</wp:posOffset>
              </wp:positionV>
              <wp:extent cx="200025" cy="190500"/>
              <wp:effectExtent l="0" t="0" r="28575"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0E95D8"/>
                      </a:solidFill>
                      <a:ln w="9525">
                        <a:solidFill>
                          <a:srgbClr val="0E95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DEFFA1" id="Rectangle 1" o:spid="_x0000_s1026" style="position:absolute;margin-left:453.7pt;margin-top:-2.7pt;width:15.7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H5GQIAADsEAAAOAAAAZHJzL2Uyb0RvYy54bWysU1GP0zAMfkfiP0R5Z22nDW7VutNpu0NI&#10;B5w4+AFZmrYRaRycbN349TjpNga8nXiJ7Nj58vmzvbw99IbtFXoNtuLFJOdMWQm1tm3Fv319eHPD&#10;mQ/C1sKAVRU/Ks9vV69fLQdXqil0YGqFjECsLwdX8S4EV2aZl53qhZ+AU5aCDWAvArnYZjWKgdB7&#10;k03z/G02ANYOQSrv6XYzBvkq4TeNkuFz03gVmKk4cQvpxHRu45mtlqJsUbhOyxMN8QIWvdCWPr1A&#10;bUQQbIf6H6heSwQPTZhI6DNoGi1VqoGqKfK/qnnuhFOpFhLHu4tM/v/Byk/7J2S6rviUMyt6atEX&#10;Ek3Y1ihWRHkG50vKenZPGAv07hHkd88srDvKUneIMHRK1EQq5Wd/PIiOp6dsO3yEmtDFLkBS6tBg&#10;HwFJA3ZIDTleGqIOgUm6pA7n0zlnkkLFIp/nqWGZKM+PHfrwXkHPolFxJOoJXOwffSDylHpOSeTB&#10;6PpBG5McbLdrg2wv4mzcL+abm1gvPfHXacayoeKLOfF4KUSvAw250X3Fb6iisQpRRtXubZ1GMAht&#10;Rpv+N5ZonJUbO7CF+kgqIowTTBtHRgf4k7OBprfi/sdOoOLMfLDUiUUxm8VxT85s/m5KDl5HttcR&#10;YSVBVTxwNprrMK7IzqFuO/qpSLVbuKPuNTopG/mNrE5kaUKTeqdtiitw7aes3zu/+gUAAP//AwBQ&#10;SwMEFAAGAAgAAAAhAFBl8pnfAAAACQEAAA8AAABkcnMvZG93bnJldi54bWxMj01PwzAMhu9I/IfI&#10;SNy2dN9r13SCIiQOu1A4cMyarK3W2FWTteXfY05wsiw/ev286XFyrRhs7xtCBYt5BMJiSabBSsHn&#10;x+tsD8IHjUa3hFbBt/VwzO7vUp0YGvHdDkWoBIegT7SCOoQukdKXtXXaz6mzyLcL9U4HXvtKml6P&#10;HO5auYyirXS6Qf5Q687mtS2vxc0pOOX5kLeb6xSKr5cdrehtXDyTUo8P09MBRLBT+IPhV5/VIWOn&#10;M93QeNEqiKPdmlEFsw1PBuLVPgZxVrBcb0FmqfzfIPsBAAD//wMAUEsBAi0AFAAGAAgAAAAhALaD&#10;OJL+AAAA4QEAABMAAAAAAAAAAAAAAAAAAAAAAFtDb250ZW50X1R5cGVzXS54bWxQSwECLQAUAAYA&#10;CAAAACEAOP0h/9YAAACUAQAACwAAAAAAAAAAAAAAAAAvAQAAX3JlbHMvLnJlbHNQSwECLQAUAAYA&#10;CAAAACEA9ncR+RkCAAA7BAAADgAAAAAAAAAAAAAAAAAuAgAAZHJzL2Uyb0RvYy54bWxQSwECLQAU&#10;AAYACAAAACEAUGXymd8AAAAJAQAADwAAAAAAAAAAAAAAAABzBAAAZHJzL2Rvd25yZXYueG1sUEsF&#10;BgAAAAAEAAQA8wAAAH8FAAAAAA==&#10;" fillcolor="#0e95d8" strokecolor="#0e95d8"/>
          </w:pict>
        </mc:Fallback>
      </mc:AlternateContent>
    </w:r>
    <w:r w:rsidRPr="00A031FF">
      <w:rPr>
        <w:rFonts w:ascii="Roboto" w:hAnsi="Roboto" w:cs="Arial"/>
        <w:b/>
        <w:color w:val="0E95D8"/>
        <w:sz w:val="20"/>
        <w:szCs w:val="22"/>
      </w:rPr>
      <w:t>Königsberg Consulting Kft. - a sikeres megvalósításért</w:t>
    </w:r>
    <w:r>
      <w:t xml:space="preserve"> </w:t>
    </w:r>
    <w:sdt>
      <w:sdtPr>
        <w:id w:val="-1571334390"/>
        <w:docPartObj>
          <w:docPartGallery w:val="Page Numbers (Top of Page)"/>
          <w:docPartUnique/>
        </w:docPartObj>
      </w:sdtPr>
      <w:sdtEndPr>
        <w:rPr>
          <w:rFonts w:asciiTheme="minorHAnsi" w:hAnsiTheme="minorHAnsi"/>
        </w:rPr>
      </w:sdtEndPr>
      <w:sdtContent>
        <w:r>
          <w:tab/>
        </w:r>
        <w:r w:rsidRPr="00A031FF">
          <w:rPr>
            <w:rFonts w:ascii="Roboto" w:hAnsi="Roboto"/>
            <w:color w:val="0E95D8"/>
            <w:sz w:val="20"/>
            <w:szCs w:val="20"/>
          </w:rPr>
          <w:fldChar w:fldCharType="begin"/>
        </w:r>
        <w:r w:rsidRPr="00A031FF">
          <w:rPr>
            <w:rFonts w:ascii="Roboto" w:hAnsi="Roboto"/>
            <w:color w:val="0E95D8"/>
            <w:sz w:val="20"/>
            <w:szCs w:val="20"/>
          </w:rPr>
          <w:instrText>PAGE   \* MERGEFORMAT</w:instrText>
        </w:r>
        <w:r w:rsidRPr="00A031FF">
          <w:rPr>
            <w:rFonts w:ascii="Roboto" w:hAnsi="Roboto"/>
            <w:color w:val="0E95D8"/>
            <w:sz w:val="20"/>
            <w:szCs w:val="20"/>
          </w:rPr>
          <w:fldChar w:fldCharType="separate"/>
        </w:r>
        <w:r>
          <w:rPr>
            <w:rFonts w:ascii="Roboto" w:hAnsi="Roboto"/>
            <w:noProof/>
            <w:color w:val="0E95D8"/>
            <w:sz w:val="20"/>
            <w:szCs w:val="20"/>
          </w:rPr>
          <w:t>2</w:t>
        </w:r>
        <w:r w:rsidRPr="00A031FF">
          <w:rPr>
            <w:rFonts w:ascii="Roboto" w:hAnsi="Roboto"/>
            <w:color w:val="0E95D8"/>
            <w:sz w:val="20"/>
            <w:szCs w:val="20"/>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8BC7A" w14:textId="77777777" w:rsidR="009D1AAA" w:rsidRDefault="009D1AAA" w:rsidP="00A031FF">
    <w:pPr>
      <w:pStyle w:val="lfej"/>
      <w:tabs>
        <w:tab w:val="clear" w:pos="4536"/>
      </w:tabs>
      <w:ind w:left="-1134"/>
    </w:pPr>
    <w:r>
      <w:rPr>
        <w:noProof/>
      </w:rPr>
      <w:drawing>
        <wp:inline distT="0" distB="0" distL="0" distR="0" wp14:anchorId="1B8F4DF7" wp14:editId="63AEB79F">
          <wp:extent cx="3574800" cy="666000"/>
          <wp:effectExtent l="6668" t="0" r="0" b="0"/>
          <wp:docPr id="8" name="Kép 8" descr="C:\Users\Balogh Gábor\AppData\Local\Microsoft\Windows\INetCacheContent.Word\KONIGSBER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h Gábor\AppData\Local\Microsoft\Windows\INetCacheContent.Word\KONIGSBER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3574800" cy="666000"/>
                  </a:xfrm>
                  <a:prstGeom prst="rect">
                    <a:avLst/>
                  </a:prstGeom>
                  <a:noFill/>
                  <a:ln>
                    <a:noFill/>
                  </a:ln>
                </pic:spPr>
              </pic:pic>
            </a:graphicData>
          </a:graphic>
        </wp:inline>
      </w:drawing>
    </w:r>
    <w:r>
      <w:ptab w:relativeTo="margin" w:alignment="center"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C853" w14:textId="273C84BA" w:rsidR="009D1AAA" w:rsidRPr="00DD4518" w:rsidRDefault="009D1AAA" w:rsidP="00DD4518">
    <w:pPr>
      <w:pStyle w:val="lfej"/>
      <w:tabs>
        <w:tab w:val="clear" w:pos="4536"/>
        <w:tab w:val="clear" w:pos="9072"/>
        <w:tab w:val="left" w:pos="426"/>
        <w:tab w:val="right" w:pos="8789"/>
      </w:tabs>
      <w:ind w:right="424" w:hanging="426"/>
      <w:rPr>
        <w:rFonts w:asciiTheme="majorHAnsi" w:hAnsiTheme="majorHAnsi"/>
      </w:rPr>
    </w:pPr>
    <w:r w:rsidRPr="00DD4518">
      <w:rPr>
        <w:rFonts w:asciiTheme="majorHAnsi" w:hAnsiTheme="majorHAnsi"/>
        <w:noProof/>
        <w:color w:val="0E95D8"/>
        <w:sz w:val="20"/>
        <w:szCs w:val="20"/>
      </w:rPr>
      <mc:AlternateContent>
        <mc:Choice Requires="wps">
          <w:drawing>
            <wp:anchor distT="0" distB="0" distL="114300" distR="114300" simplePos="0" relativeHeight="251688448" behindDoc="0" locked="0" layoutInCell="1" allowOverlap="1" wp14:anchorId="5213E448" wp14:editId="6029721D">
              <wp:simplePos x="0" y="0"/>
              <wp:positionH relativeFrom="column">
                <wp:posOffset>5761990</wp:posOffset>
              </wp:positionH>
              <wp:positionV relativeFrom="paragraph">
                <wp:posOffset>-34290</wp:posOffset>
              </wp:positionV>
              <wp:extent cx="200025" cy="190500"/>
              <wp:effectExtent l="0" t="0" r="28575" b="1905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0E95D8"/>
                      </a:solidFill>
                      <a:ln w="9525">
                        <a:solidFill>
                          <a:srgbClr val="0E95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C12E61" id="Rectangle 1" o:spid="_x0000_s1026" style="position:absolute;margin-left:453.7pt;margin-top:-2.7pt;width:15.75pt;height: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4DGgIAADsEAAAOAAAAZHJzL2Uyb0RvYy54bWysU8Fu2zAMvQ/YPwi6L7aDZE2MOEWRtMOA&#10;bi3W7QMUWY6FSaJGKXGyrx8tJ1m23YpdBFKknh4fycXtwRq2Vxg0uIoXo5wz5STU2m0r/u3rw7sZ&#10;ZyEKVwsDTlX8qAK/Xb59s+h8qcbQgqkVMgJxoex8xdsYfZllQbbKijACrxwFG0ArIrm4zWoUHaFb&#10;k43z/H3WAdYeQaoQ6HY9BPky4TeNkvGpaYKKzFScuMV0Yjo3/ZktF6LcovCtlica4hUsrNCOPr1A&#10;rUUUbIf6HyirJUKAJo4k2AyaRkuVaqBqivyval5a4VWqhcQJ/iJT+H+w8vP+GZmuK37DmROWWvSF&#10;RBNuaxQrenk6H0rKevHP2BcY/CPI74E5WLWUpe4QoWuVqIlUys/+eNA7gZ6yTfcJakIXuwhJqUOD&#10;tgckDdghNeR4aYg6RCbpkjqcj6ecSQoV83yap4Zlojw/9hjiBwWW9UbFkagncLF/DJHIU+o5JZEH&#10;o+sHbUxycLtZGWR70c/G/Xy6nvX10pNwnWYc6yo+nxKP10JYHWnIjbYVn1FFQxWi7FW7d3UawSi0&#10;GWz63ziicVZu6MAG6iOpiDBMMG0cGS3gT846mt6Khx87gYoz89FRJ+bFZNKPe3Im05sxOXgd2VxH&#10;hJMEVfHI2WCu4rAiO49629JPRardwR11r9FJ2Z7fwOpEliY0qXfapn4Frv2U9Xvnl78AAAD//wMA&#10;UEsDBBQABgAIAAAAIQBQZfKZ3wAAAAkBAAAPAAAAZHJzL2Rvd25yZXYueG1sTI9NT8MwDIbvSPyH&#10;yEjctnTfa9d0giIkDrtQOHDMmqyt1thVk7Xl32NOcLIsP3r9vOlxcq0YbO8bQgWLeQTCYkmmwUrB&#10;58frbA/CB41Gt4RWwbf1cMzu71KdGBrx3Q5FqASHoE+0gjqELpHSl7V12s+ps8i3C/VOB177Sppe&#10;jxzuWrmMoq10ukH+UOvO5rUtr8XNKTjl+ZC3m+sUiq+XHa3obVw8k1KPD9PTAUSwU/iD4Vef1SFj&#10;pzPd0HjRKoij3ZpRBbMNTwbi1T4GcVawXG9BZqn83yD7AQAA//8DAFBLAQItABQABgAIAAAAIQC2&#10;gziS/gAAAOEBAAATAAAAAAAAAAAAAAAAAAAAAABbQ29udGVudF9UeXBlc10ueG1sUEsBAi0AFAAG&#10;AAgAAAAhADj9If/WAAAAlAEAAAsAAAAAAAAAAAAAAAAALwEAAF9yZWxzLy5yZWxzUEsBAi0AFAAG&#10;AAgAAAAhAGld/gMaAgAAOwQAAA4AAAAAAAAAAAAAAAAALgIAAGRycy9lMm9Eb2MueG1sUEsBAi0A&#10;FAAGAAgAAAAhAFBl8pnfAAAACQEAAA8AAAAAAAAAAAAAAAAAdAQAAGRycy9kb3ducmV2LnhtbFBL&#10;BQYAAAAABAAEAPMAAACABQAAAAA=&#10;" fillcolor="#0e95d8" strokecolor="#0e95d8"/>
          </w:pict>
        </mc:Fallback>
      </mc:AlternateContent>
    </w:r>
    <w:r w:rsidRPr="00DD4518">
      <w:rPr>
        <w:rFonts w:asciiTheme="majorHAnsi" w:hAnsiTheme="majorHAnsi" w:cs="Arial"/>
        <w:b/>
        <w:color w:val="0E95D8"/>
        <w:sz w:val="20"/>
        <w:szCs w:val="22"/>
      </w:rPr>
      <w:t>Königsberg Consulting Kft. - a sikeres megvalósításért</w:t>
    </w:r>
    <w:r w:rsidRPr="00DD4518">
      <w:rPr>
        <w:rFonts w:asciiTheme="majorHAnsi" w:hAnsiTheme="majorHAnsi"/>
      </w:rPr>
      <w:t xml:space="preserve"> </w:t>
    </w:r>
    <w:sdt>
      <w:sdtPr>
        <w:rPr>
          <w:rFonts w:asciiTheme="majorHAnsi" w:hAnsiTheme="majorHAnsi"/>
        </w:rPr>
        <w:id w:val="271909445"/>
        <w:docPartObj>
          <w:docPartGallery w:val="Page Numbers (Top of Page)"/>
          <w:docPartUnique/>
        </w:docPartObj>
      </w:sdtPr>
      <w:sdtEndPr/>
      <w:sdtContent>
        <w:r w:rsidRPr="00DD4518">
          <w:rPr>
            <w:rFonts w:asciiTheme="majorHAnsi" w:hAnsiTheme="majorHAnsi"/>
          </w:rPr>
          <w:tab/>
        </w:r>
        <w:r w:rsidRPr="00DD4518">
          <w:rPr>
            <w:rFonts w:asciiTheme="majorHAnsi" w:hAnsiTheme="majorHAnsi"/>
            <w:color w:val="0E95D8"/>
            <w:sz w:val="20"/>
            <w:szCs w:val="20"/>
          </w:rPr>
          <w:fldChar w:fldCharType="begin"/>
        </w:r>
        <w:r w:rsidRPr="00DD4518">
          <w:rPr>
            <w:rFonts w:asciiTheme="majorHAnsi" w:hAnsiTheme="majorHAnsi"/>
            <w:color w:val="0E95D8"/>
            <w:sz w:val="20"/>
            <w:szCs w:val="20"/>
          </w:rPr>
          <w:instrText>PAGE   \* MERGEFORMAT</w:instrText>
        </w:r>
        <w:r w:rsidRPr="00DD4518">
          <w:rPr>
            <w:rFonts w:asciiTheme="majorHAnsi" w:hAnsiTheme="majorHAnsi"/>
            <w:color w:val="0E95D8"/>
            <w:sz w:val="20"/>
            <w:szCs w:val="20"/>
          </w:rPr>
          <w:fldChar w:fldCharType="separate"/>
        </w:r>
        <w:r w:rsidR="00155104">
          <w:rPr>
            <w:rFonts w:asciiTheme="majorHAnsi" w:hAnsiTheme="majorHAnsi"/>
            <w:noProof/>
            <w:color w:val="0E95D8"/>
            <w:sz w:val="20"/>
            <w:szCs w:val="20"/>
          </w:rPr>
          <w:t>2</w:t>
        </w:r>
        <w:r w:rsidRPr="00DD4518">
          <w:rPr>
            <w:rFonts w:asciiTheme="majorHAnsi" w:hAnsiTheme="majorHAnsi"/>
            <w:color w:val="0E95D8"/>
            <w:sz w:val="20"/>
            <w:szCs w:val="20"/>
          </w:rPr>
          <w:fldChar w:fldCharType="end"/>
        </w:r>
      </w:sdtContent>
    </w:sdt>
  </w:p>
  <w:p w14:paraId="25043A41" w14:textId="10F8FCA9" w:rsidR="009D1AAA" w:rsidRPr="00DD4518" w:rsidRDefault="009D1AAA" w:rsidP="00DD451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C2A85"/>
    <w:multiLevelType w:val="hybridMultilevel"/>
    <w:tmpl w:val="D1EC0AA8"/>
    <w:lvl w:ilvl="0" w:tplc="D3089918">
      <w:numFmt w:val="bullet"/>
      <w:lvlText w:val="•"/>
      <w:lvlJc w:val="left"/>
      <w:pPr>
        <w:ind w:left="1068" w:hanging="708"/>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685484B"/>
    <w:multiLevelType w:val="hybridMultilevel"/>
    <w:tmpl w:val="BA26CBC8"/>
    <w:lvl w:ilvl="0" w:tplc="529C807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9EA042A"/>
    <w:multiLevelType w:val="multilevel"/>
    <w:tmpl w:val="68C250CE"/>
    <w:lvl w:ilvl="0">
      <w:start w:val="1"/>
      <w:numFmt w:val="decimal"/>
      <w:lvlText w:val="%1."/>
      <w:lvlJc w:val="left"/>
      <w:pPr>
        <w:ind w:left="720" w:hanging="360"/>
      </w:pPr>
      <w:rPr>
        <w:rFonts w:hint="default"/>
      </w:rPr>
    </w:lvl>
    <w:lvl w:ilvl="1">
      <w:start w:val="1"/>
      <w:numFmt w:val="decimal"/>
      <w:pStyle w:val="CCHiv2"/>
      <w:isLgl/>
      <w:lvlText w:val="2.%2."/>
      <w:lvlJc w:val="left"/>
      <w:pPr>
        <w:ind w:left="1080" w:hanging="720"/>
      </w:pPr>
      <w:rPr>
        <w:rFonts w:hint="default"/>
        <w:i w:val="0"/>
      </w:rPr>
    </w:lvl>
    <w:lvl w:ilvl="2">
      <w:start w:val="1"/>
      <w:numFmt w:val="decimal"/>
      <w:pStyle w:val="CCHiv3"/>
      <w:isLgl/>
      <w:lvlText w:val="%1.%2.%3."/>
      <w:lvlJc w:val="left"/>
      <w:pPr>
        <w:ind w:left="1004" w:hanging="720"/>
      </w:pPr>
      <w:rPr>
        <w:rFonts w:hint="default"/>
        <w:b/>
        <w:i w:val="0"/>
        <w:color w:val="auto"/>
      </w:rPr>
    </w:lvl>
    <w:lvl w:ilvl="3">
      <w:start w:val="1"/>
      <w:numFmt w:val="decimal"/>
      <w:pStyle w:val="CCHiv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B8E019A"/>
    <w:multiLevelType w:val="hybridMultilevel"/>
    <w:tmpl w:val="D82E1C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514537E"/>
    <w:multiLevelType w:val="hybridMultilevel"/>
    <w:tmpl w:val="72081972"/>
    <w:lvl w:ilvl="0" w:tplc="3634C32E">
      <w:start w:val="1"/>
      <w:numFmt w:val="decimal"/>
      <w:lvlText w:val="%1."/>
      <w:lvlJc w:val="left"/>
      <w:pPr>
        <w:ind w:left="912" w:hanging="55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A7C4BF2"/>
    <w:multiLevelType w:val="hybridMultilevel"/>
    <w:tmpl w:val="CE36A2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50005DE6"/>
    <w:multiLevelType w:val="hybridMultilevel"/>
    <w:tmpl w:val="A23443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4DB69AA"/>
    <w:multiLevelType w:val="hybridMultilevel"/>
    <w:tmpl w:val="7A72D8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D3903E6"/>
    <w:multiLevelType w:val="multilevel"/>
    <w:tmpl w:val="AA20F8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F195F10"/>
    <w:multiLevelType w:val="hybridMultilevel"/>
    <w:tmpl w:val="52FA9D24"/>
    <w:lvl w:ilvl="0" w:tplc="D3089918">
      <w:numFmt w:val="bullet"/>
      <w:lvlText w:val="•"/>
      <w:lvlJc w:val="left"/>
      <w:pPr>
        <w:ind w:left="1068" w:hanging="708"/>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72190988"/>
    <w:multiLevelType w:val="multilevel"/>
    <w:tmpl w:val="131C8D20"/>
    <w:lvl w:ilvl="0">
      <w:start w:val="1"/>
      <w:numFmt w:val="decimal"/>
      <w:lvlText w:val="%1."/>
      <w:lvlJc w:val="left"/>
      <w:pPr>
        <w:ind w:left="360" w:hanging="360"/>
      </w:pPr>
    </w:lvl>
    <w:lvl w:ilvl="1">
      <w:start w:val="1"/>
      <w:numFmt w:val="decimal"/>
      <w:pStyle w:val="IGSZ2"/>
      <w:lvlText w:val="%1.%2."/>
      <w:lvlJc w:val="left"/>
      <w:pPr>
        <w:ind w:left="792" w:hanging="432"/>
      </w:pPr>
    </w:lvl>
    <w:lvl w:ilvl="2">
      <w:start w:val="1"/>
      <w:numFmt w:val="decimal"/>
      <w:pStyle w:val="IGSZ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8"/>
  </w:num>
  <w:num w:numId="3">
    <w:abstractNumId w:val="2"/>
  </w:num>
  <w:num w:numId="4">
    <w:abstractNumId w:val="3"/>
  </w:num>
  <w:num w:numId="5">
    <w:abstractNumId w:val="1"/>
  </w:num>
  <w:num w:numId="6">
    <w:abstractNumId w:val="0"/>
  </w:num>
  <w:num w:numId="7">
    <w:abstractNumId w:val="5"/>
  </w:num>
  <w:num w:numId="8">
    <w:abstractNumId w:val="6"/>
  </w:num>
  <w:num w:numId="9">
    <w:abstractNumId w:val="7"/>
  </w:num>
  <w:num w:numId="10">
    <w:abstractNumId w:val="9"/>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o:colormru v:ext="edit" colors="#9fc,#00cd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6B"/>
    <w:rsid w:val="000004CA"/>
    <w:rsid w:val="00000966"/>
    <w:rsid w:val="00002D1E"/>
    <w:rsid w:val="000041FC"/>
    <w:rsid w:val="00007042"/>
    <w:rsid w:val="00010417"/>
    <w:rsid w:val="000104B9"/>
    <w:rsid w:val="000147B3"/>
    <w:rsid w:val="00016C63"/>
    <w:rsid w:val="00020E11"/>
    <w:rsid w:val="00026B16"/>
    <w:rsid w:val="00030906"/>
    <w:rsid w:val="000316E9"/>
    <w:rsid w:val="00032580"/>
    <w:rsid w:val="0003437E"/>
    <w:rsid w:val="00034A1D"/>
    <w:rsid w:val="00034E8A"/>
    <w:rsid w:val="00037D19"/>
    <w:rsid w:val="00040140"/>
    <w:rsid w:val="00041D2E"/>
    <w:rsid w:val="00042D04"/>
    <w:rsid w:val="00046099"/>
    <w:rsid w:val="000463A5"/>
    <w:rsid w:val="00050C0C"/>
    <w:rsid w:val="00051663"/>
    <w:rsid w:val="00052705"/>
    <w:rsid w:val="00052CB4"/>
    <w:rsid w:val="00053C8C"/>
    <w:rsid w:val="00055381"/>
    <w:rsid w:val="00061197"/>
    <w:rsid w:val="000655E5"/>
    <w:rsid w:val="00065A3E"/>
    <w:rsid w:val="000766D2"/>
    <w:rsid w:val="00080A8D"/>
    <w:rsid w:val="000815F2"/>
    <w:rsid w:val="00082629"/>
    <w:rsid w:val="000831DF"/>
    <w:rsid w:val="0008349A"/>
    <w:rsid w:val="00083FEF"/>
    <w:rsid w:val="0008472A"/>
    <w:rsid w:val="00084DB3"/>
    <w:rsid w:val="0008534E"/>
    <w:rsid w:val="00087F51"/>
    <w:rsid w:val="000908F6"/>
    <w:rsid w:val="0009358B"/>
    <w:rsid w:val="000939CD"/>
    <w:rsid w:val="00094015"/>
    <w:rsid w:val="0009454C"/>
    <w:rsid w:val="000957BD"/>
    <w:rsid w:val="000A117C"/>
    <w:rsid w:val="000A1E75"/>
    <w:rsid w:val="000A224D"/>
    <w:rsid w:val="000A3526"/>
    <w:rsid w:val="000A54B1"/>
    <w:rsid w:val="000A7576"/>
    <w:rsid w:val="000B1D50"/>
    <w:rsid w:val="000B1F86"/>
    <w:rsid w:val="000B301F"/>
    <w:rsid w:val="000B39E5"/>
    <w:rsid w:val="000B6DF4"/>
    <w:rsid w:val="000C20AC"/>
    <w:rsid w:val="000C49C3"/>
    <w:rsid w:val="000C4C19"/>
    <w:rsid w:val="000C61B5"/>
    <w:rsid w:val="000C7259"/>
    <w:rsid w:val="000C7D8A"/>
    <w:rsid w:val="000D024B"/>
    <w:rsid w:val="000D21B1"/>
    <w:rsid w:val="000D386D"/>
    <w:rsid w:val="000D5A84"/>
    <w:rsid w:val="000E30A6"/>
    <w:rsid w:val="000E416A"/>
    <w:rsid w:val="000F21F8"/>
    <w:rsid w:val="000F27BF"/>
    <w:rsid w:val="000F58C4"/>
    <w:rsid w:val="000F5B7D"/>
    <w:rsid w:val="000F60B8"/>
    <w:rsid w:val="00100CD3"/>
    <w:rsid w:val="00103B62"/>
    <w:rsid w:val="00103BC5"/>
    <w:rsid w:val="00104A6E"/>
    <w:rsid w:val="00106665"/>
    <w:rsid w:val="001073BC"/>
    <w:rsid w:val="001076CC"/>
    <w:rsid w:val="00107D11"/>
    <w:rsid w:val="00107F1B"/>
    <w:rsid w:val="00111830"/>
    <w:rsid w:val="00111966"/>
    <w:rsid w:val="00112408"/>
    <w:rsid w:val="001126A0"/>
    <w:rsid w:val="00115062"/>
    <w:rsid w:val="00117B33"/>
    <w:rsid w:val="00120CA8"/>
    <w:rsid w:val="001242B7"/>
    <w:rsid w:val="00124326"/>
    <w:rsid w:val="0012439B"/>
    <w:rsid w:val="0012457B"/>
    <w:rsid w:val="00127482"/>
    <w:rsid w:val="00127A6F"/>
    <w:rsid w:val="00130EA3"/>
    <w:rsid w:val="001342C6"/>
    <w:rsid w:val="00135376"/>
    <w:rsid w:val="00136807"/>
    <w:rsid w:val="00140CF1"/>
    <w:rsid w:val="0014122D"/>
    <w:rsid w:val="00143A0C"/>
    <w:rsid w:val="001447A8"/>
    <w:rsid w:val="00147906"/>
    <w:rsid w:val="00155104"/>
    <w:rsid w:val="001551D0"/>
    <w:rsid w:val="00160380"/>
    <w:rsid w:val="00161079"/>
    <w:rsid w:val="001619A8"/>
    <w:rsid w:val="001622F8"/>
    <w:rsid w:val="00162581"/>
    <w:rsid w:val="0016359D"/>
    <w:rsid w:val="001636B7"/>
    <w:rsid w:val="00164982"/>
    <w:rsid w:val="00164F55"/>
    <w:rsid w:val="00165507"/>
    <w:rsid w:val="0016551D"/>
    <w:rsid w:val="0016765F"/>
    <w:rsid w:val="00170418"/>
    <w:rsid w:val="00170594"/>
    <w:rsid w:val="0017133A"/>
    <w:rsid w:val="00174624"/>
    <w:rsid w:val="00175052"/>
    <w:rsid w:val="001762AE"/>
    <w:rsid w:val="00177C4B"/>
    <w:rsid w:val="001807A7"/>
    <w:rsid w:val="00180A40"/>
    <w:rsid w:val="001817A3"/>
    <w:rsid w:val="00182B9B"/>
    <w:rsid w:val="00182D7C"/>
    <w:rsid w:val="00182EC2"/>
    <w:rsid w:val="00183976"/>
    <w:rsid w:val="00184BEA"/>
    <w:rsid w:val="00185715"/>
    <w:rsid w:val="001874D3"/>
    <w:rsid w:val="00187EFD"/>
    <w:rsid w:val="0019260A"/>
    <w:rsid w:val="001935EA"/>
    <w:rsid w:val="00194AD6"/>
    <w:rsid w:val="001958D4"/>
    <w:rsid w:val="00195BCA"/>
    <w:rsid w:val="00195EB3"/>
    <w:rsid w:val="00197262"/>
    <w:rsid w:val="00197689"/>
    <w:rsid w:val="001A39D2"/>
    <w:rsid w:val="001A75E5"/>
    <w:rsid w:val="001B316A"/>
    <w:rsid w:val="001B31F1"/>
    <w:rsid w:val="001C0EA1"/>
    <w:rsid w:val="001C0EE3"/>
    <w:rsid w:val="001C29A8"/>
    <w:rsid w:val="001C3883"/>
    <w:rsid w:val="001C730E"/>
    <w:rsid w:val="001D02CF"/>
    <w:rsid w:val="001D1EBB"/>
    <w:rsid w:val="001D22AD"/>
    <w:rsid w:val="001D3524"/>
    <w:rsid w:val="001D492D"/>
    <w:rsid w:val="001D70FF"/>
    <w:rsid w:val="001D72A1"/>
    <w:rsid w:val="001E0BA8"/>
    <w:rsid w:val="001E2C50"/>
    <w:rsid w:val="001E4789"/>
    <w:rsid w:val="001E63F8"/>
    <w:rsid w:val="001E6A9F"/>
    <w:rsid w:val="001F06FC"/>
    <w:rsid w:val="001F19A9"/>
    <w:rsid w:val="001F222D"/>
    <w:rsid w:val="001F47D3"/>
    <w:rsid w:val="001F4B4D"/>
    <w:rsid w:val="001F65A9"/>
    <w:rsid w:val="002012CB"/>
    <w:rsid w:val="00201B35"/>
    <w:rsid w:val="00201C42"/>
    <w:rsid w:val="002024E0"/>
    <w:rsid w:val="00202FF6"/>
    <w:rsid w:val="002058DD"/>
    <w:rsid w:val="002077FD"/>
    <w:rsid w:val="002109EC"/>
    <w:rsid w:val="00212BEF"/>
    <w:rsid w:val="00214DD9"/>
    <w:rsid w:val="00216358"/>
    <w:rsid w:val="002168F1"/>
    <w:rsid w:val="00216908"/>
    <w:rsid w:val="002243F4"/>
    <w:rsid w:val="00224645"/>
    <w:rsid w:val="00231116"/>
    <w:rsid w:val="0023166F"/>
    <w:rsid w:val="002327FF"/>
    <w:rsid w:val="00233FC9"/>
    <w:rsid w:val="002359F9"/>
    <w:rsid w:val="002403F0"/>
    <w:rsid w:val="0024197C"/>
    <w:rsid w:val="002420DD"/>
    <w:rsid w:val="00244DCB"/>
    <w:rsid w:val="0025098B"/>
    <w:rsid w:val="0025251D"/>
    <w:rsid w:val="00252F77"/>
    <w:rsid w:val="00254421"/>
    <w:rsid w:val="002571AD"/>
    <w:rsid w:val="00261DB7"/>
    <w:rsid w:val="0026224F"/>
    <w:rsid w:val="00264651"/>
    <w:rsid w:val="002658A9"/>
    <w:rsid w:val="002716FB"/>
    <w:rsid w:val="00273D42"/>
    <w:rsid w:val="002745B9"/>
    <w:rsid w:val="00276351"/>
    <w:rsid w:val="0027798F"/>
    <w:rsid w:val="002803E7"/>
    <w:rsid w:val="00281359"/>
    <w:rsid w:val="00281F61"/>
    <w:rsid w:val="00282625"/>
    <w:rsid w:val="00285FFC"/>
    <w:rsid w:val="00290CDE"/>
    <w:rsid w:val="00291A0F"/>
    <w:rsid w:val="00292340"/>
    <w:rsid w:val="00294393"/>
    <w:rsid w:val="00294401"/>
    <w:rsid w:val="00294CF4"/>
    <w:rsid w:val="00295B3C"/>
    <w:rsid w:val="00297018"/>
    <w:rsid w:val="002A0311"/>
    <w:rsid w:val="002A08EA"/>
    <w:rsid w:val="002A0AEF"/>
    <w:rsid w:val="002A1523"/>
    <w:rsid w:val="002A24A4"/>
    <w:rsid w:val="002A3A21"/>
    <w:rsid w:val="002A6921"/>
    <w:rsid w:val="002A7FFE"/>
    <w:rsid w:val="002B0478"/>
    <w:rsid w:val="002B178E"/>
    <w:rsid w:val="002B2278"/>
    <w:rsid w:val="002B290C"/>
    <w:rsid w:val="002B6ED6"/>
    <w:rsid w:val="002B733D"/>
    <w:rsid w:val="002C00E4"/>
    <w:rsid w:val="002C4B58"/>
    <w:rsid w:val="002C61AD"/>
    <w:rsid w:val="002C61F3"/>
    <w:rsid w:val="002C73CD"/>
    <w:rsid w:val="002D016A"/>
    <w:rsid w:val="002D01D3"/>
    <w:rsid w:val="002D0B61"/>
    <w:rsid w:val="002D0BDF"/>
    <w:rsid w:val="002D0C5E"/>
    <w:rsid w:val="002D3856"/>
    <w:rsid w:val="002E05A9"/>
    <w:rsid w:val="002E404A"/>
    <w:rsid w:val="002E4101"/>
    <w:rsid w:val="002E449C"/>
    <w:rsid w:val="002E58D4"/>
    <w:rsid w:val="002F275D"/>
    <w:rsid w:val="002F354A"/>
    <w:rsid w:val="002F3A32"/>
    <w:rsid w:val="002F4725"/>
    <w:rsid w:val="002F6938"/>
    <w:rsid w:val="0030123F"/>
    <w:rsid w:val="0030572B"/>
    <w:rsid w:val="003118B1"/>
    <w:rsid w:val="003139AE"/>
    <w:rsid w:val="00314E50"/>
    <w:rsid w:val="00315246"/>
    <w:rsid w:val="003161F6"/>
    <w:rsid w:val="00322898"/>
    <w:rsid w:val="00323D9F"/>
    <w:rsid w:val="00324A02"/>
    <w:rsid w:val="0032520C"/>
    <w:rsid w:val="003255CA"/>
    <w:rsid w:val="00325F70"/>
    <w:rsid w:val="00327000"/>
    <w:rsid w:val="00327900"/>
    <w:rsid w:val="00327C8D"/>
    <w:rsid w:val="0033392F"/>
    <w:rsid w:val="0033443A"/>
    <w:rsid w:val="003350DD"/>
    <w:rsid w:val="003357A5"/>
    <w:rsid w:val="00340F6F"/>
    <w:rsid w:val="00341208"/>
    <w:rsid w:val="00341373"/>
    <w:rsid w:val="003415D8"/>
    <w:rsid w:val="0034256C"/>
    <w:rsid w:val="003462F2"/>
    <w:rsid w:val="0034631A"/>
    <w:rsid w:val="00350229"/>
    <w:rsid w:val="00350960"/>
    <w:rsid w:val="00350D13"/>
    <w:rsid w:val="003528CD"/>
    <w:rsid w:val="00353B0C"/>
    <w:rsid w:val="0035415E"/>
    <w:rsid w:val="00354E78"/>
    <w:rsid w:val="00355C31"/>
    <w:rsid w:val="00355D3C"/>
    <w:rsid w:val="003563B4"/>
    <w:rsid w:val="00361C23"/>
    <w:rsid w:val="00362B36"/>
    <w:rsid w:val="00362E46"/>
    <w:rsid w:val="003636AC"/>
    <w:rsid w:val="0036468B"/>
    <w:rsid w:val="00364D39"/>
    <w:rsid w:val="003673B8"/>
    <w:rsid w:val="0037512F"/>
    <w:rsid w:val="00375B24"/>
    <w:rsid w:val="003765BA"/>
    <w:rsid w:val="003801E6"/>
    <w:rsid w:val="003842E1"/>
    <w:rsid w:val="003848F4"/>
    <w:rsid w:val="00384CEF"/>
    <w:rsid w:val="00385A60"/>
    <w:rsid w:val="0038621B"/>
    <w:rsid w:val="00386323"/>
    <w:rsid w:val="003863EF"/>
    <w:rsid w:val="0038763A"/>
    <w:rsid w:val="0039063C"/>
    <w:rsid w:val="00390DA1"/>
    <w:rsid w:val="00392582"/>
    <w:rsid w:val="00393EED"/>
    <w:rsid w:val="0039479B"/>
    <w:rsid w:val="00395017"/>
    <w:rsid w:val="00395C12"/>
    <w:rsid w:val="00395ED2"/>
    <w:rsid w:val="003A157E"/>
    <w:rsid w:val="003A3F61"/>
    <w:rsid w:val="003A7CBB"/>
    <w:rsid w:val="003B1955"/>
    <w:rsid w:val="003B3596"/>
    <w:rsid w:val="003B37AC"/>
    <w:rsid w:val="003B60C6"/>
    <w:rsid w:val="003B6510"/>
    <w:rsid w:val="003B6645"/>
    <w:rsid w:val="003B6D06"/>
    <w:rsid w:val="003C0141"/>
    <w:rsid w:val="003C33C3"/>
    <w:rsid w:val="003C595C"/>
    <w:rsid w:val="003C5CE6"/>
    <w:rsid w:val="003D275B"/>
    <w:rsid w:val="003D38D4"/>
    <w:rsid w:val="003D3ABB"/>
    <w:rsid w:val="003D6158"/>
    <w:rsid w:val="003D6165"/>
    <w:rsid w:val="003E0E0F"/>
    <w:rsid w:val="003E11A9"/>
    <w:rsid w:val="003E30AB"/>
    <w:rsid w:val="003E36C2"/>
    <w:rsid w:val="003E466B"/>
    <w:rsid w:val="003E4764"/>
    <w:rsid w:val="003E4A65"/>
    <w:rsid w:val="003F2074"/>
    <w:rsid w:val="003F329B"/>
    <w:rsid w:val="003F460E"/>
    <w:rsid w:val="003F58A1"/>
    <w:rsid w:val="003F61B9"/>
    <w:rsid w:val="003F6F77"/>
    <w:rsid w:val="003F714F"/>
    <w:rsid w:val="004007ED"/>
    <w:rsid w:val="00400C51"/>
    <w:rsid w:val="00401E45"/>
    <w:rsid w:val="00403BE5"/>
    <w:rsid w:val="00404758"/>
    <w:rsid w:val="00404D06"/>
    <w:rsid w:val="004063F4"/>
    <w:rsid w:val="0041084D"/>
    <w:rsid w:val="00412FFC"/>
    <w:rsid w:val="0041668C"/>
    <w:rsid w:val="00416B54"/>
    <w:rsid w:val="00417C94"/>
    <w:rsid w:val="00420C33"/>
    <w:rsid w:val="00421B5E"/>
    <w:rsid w:val="004224F3"/>
    <w:rsid w:val="0042290B"/>
    <w:rsid w:val="0042344B"/>
    <w:rsid w:val="00426B0B"/>
    <w:rsid w:val="004276D0"/>
    <w:rsid w:val="00431584"/>
    <w:rsid w:val="00433BC0"/>
    <w:rsid w:val="00434283"/>
    <w:rsid w:val="0043544C"/>
    <w:rsid w:val="00435E57"/>
    <w:rsid w:val="00436A67"/>
    <w:rsid w:val="004403B7"/>
    <w:rsid w:val="004407DE"/>
    <w:rsid w:val="004441CE"/>
    <w:rsid w:val="0044616B"/>
    <w:rsid w:val="00446262"/>
    <w:rsid w:val="00450879"/>
    <w:rsid w:val="004508BF"/>
    <w:rsid w:val="004517CF"/>
    <w:rsid w:val="00452236"/>
    <w:rsid w:val="00453566"/>
    <w:rsid w:val="00453B0A"/>
    <w:rsid w:val="004545CD"/>
    <w:rsid w:val="00457A78"/>
    <w:rsid w:val="004624DE"/>
    <w:rsid w:val="004625C9"/>
    <w:rsid w:val="004638A5"/>
    <w:rsid w:val="0046703A"/>
    <w:rsid w:val="00470006"/>
    <w:rsid w:val="00471219"/>
    <w:rsid w:val="00471C6C"/>
    <w:rsid w:val="004722F6"/>
    <w:rsid w:val="00474689"/>
    <w:rsid w:val="00474C70"/>
    <w:rsid w:val="00480344"/>
    <w:rsid w:val="00480AD3"/>
    <w:rsid w:val="00481A53"/>
    <w:rsid w:val="00482F21"/>
    <w:rsid w:val="004848EC"/>
    <w:rsid w:val="00485680"/>
    <w:rsid w:val="004869F9"/>
    <w:rsid w:val="0049259A"/>
    <w:rsid w:val="00494DF1"/>
    <w:rsid w:val="004970AC"/>
    <w:rsid w:val="004A0C5D"/>
    <w:rsid w:val="004A2419"/>
    <w:rsid w:val="004A2979"/>
    <w:rsid w:val="004A303D"/>
    <w:rsid w:val="004A4673"/>
    <w:rsid w:val="004A6630"/>
    <w:rsid w:val="004A6C6E"/>
    <w:rsid w:val="004A749E"/>
    <w:rsid w:val="004B4FA3"/>
    <w:rsid w:val="004B5D7D"/>
    <w:rsid w:val="004B735A"/>
    <w:rsid w:val="004B7612"/>
    <w:rsid w:val="004C06DD"/>
    <w:rsid w:val="004C150F"/>
    <w:rsid w:val="004C2FC2"/>
    <w:rsid w:val="004D0BAB"/>
    <w:rsid w:val="004D176B"/>
    <w:rsid w:val="004D1C34"/>
    <w:rsid w:val="004D2FD0"/>
    <w:rsid w:val="004D35AE"/>
    <w:rsid w:val="004D6FDC"/>
    <w:rsid w:val="004D7575"/>
    <w:rsid w:val="004E0456"/>
    <w:rsid w:val="004E1316"/>
    <w:rsid w:val="004E29F9"/>
    <w:rsid w:val="004E37EE"/>
    <w:rsid w:val="004E4908"/>
    <w:rsid w:val="004E5E4B"/>
    <w:rsid w:val="004E6869"/>
    <w:rsid w:val="004F0D62"/>
    <w:rsid w:val="004F2166"/>
    <w:rsid w:val="004F24FD"/>
    <w:rsid w:val="004F2506"/>
    <w:rsid w:val="004F39F9"/>
    <w:rsid w:val="004F59DD"/>
    <w:rsid w:val="004F6D11"/>
    <w:rsid w:val="00502240"/>
    <w:rsid w:val="00502848"/>
    <w:rsid w:val="00503090"/>
    <w:rsid w:val="005072FD"/>
    <w:rsid w:val="00507A3B"/>
    <w:rsid w:val="00510B36"/>
    <w:rsid w:val="005121CD"/>
    <w:rsid w:val="00512CF8"/>
    <w:rsid w:val="0051369F"/>
    <w:rsid w:val="00517949"/>
    <w:rsid w:val="00517A51"/>
    <w:rsid w:val="0052313F"/>
    <w:rsid w:val="005240E5"/>
    <w:rsid w:val="005252F7"/>
    <w:rsid w:val="00527B07"/>
    <w:rsid w:val="0053031F"/>
    <w:rsid w:val="00530FD7"/>
    <w:rsid w:val="00532AA7"/>
    <w:rsid w:val="005358FB"/>
    <w:rsid w:val="005360E5"/>
    <w:rsid w:val="00536641"/>
    <w:rsid w:val="005404FB"/>
    <w:rsid w:val="00540805"/>
    <w:rsid w:val="00541054"/>
    <w:rsid w:val="005451CD"/>
    <w:rsid w:val="005465EE"/>
    <w:rsid w:val="00552A55"/>
    <w:rsid w:val="00554ADB"/>
    <w:rsid w:val="005551EB"/>
    <w:rsid w:val="00555526"/>
    <w:rsid w:val="00556D83"/>
    <w:rsid w:val="0056019D"/>
    <w:rsid w:val="005605A0"/>
    <w:rsid w:val="00560934"/>
    <w:rsid w:val="005634A0"/>
    <w:rsid w:val="00563CF1"/>
    <w:rsid w:val="005653EC"/>
    <w:rsid w:val="005662B2"/>
    <w:rsid w:val="005700CB"/>
    <w:rsid w:val="00571DED"/>
    <w:rsid w:val="00574E76"/>
    <w:rsid w:val="00576278"/>
    <w:rsid w:val="0058079B"/>
    <w:rsid w:val="0058247C"/>
    <w:rsid w:val="00584BD5"/>
    <w:rsid w:val="00584F0F"/>
    <w:rsid w:val="005908DD"/>
    <w:rsid w:val="005908F0"/>
    <w:rsid w:val="005923CC"/>
    <w:rsid w:val="00593EEE"/>
    <w:rsid w:val="0059460D"/>
    <w:rsid w:val="00595E51"/>
    <w:rsid w:val="00596ABF"/>
    <w:rsid w:val="00596BCE"/>
    <w:rsid w:val="0059728B"/>
    <w:rsid w:val="005A2CC7"/>
    <w:rsid w:val="005A3E4D"/>
    <w:rsid w:val="005A43E3"/>
    <w:rsid w:val="005A47DA"/>
    <w:rsid w:val="005A7FFB"/>
    <w:rsid w:val="005B08CA"/>
    <w:rsid w:val="005B123B"/>
    <w:rsid w:val="005B1A7B"/>
    <w:rsid w:val="005B2039"/>
    <w:rsid w:val="005B3861"/>
    <w:rsid w:val="005B4D05"/>
    <w:rsid w:val="005B704F"/>
    <w:rsid w:val="005B74CE"/>
    <w:rsid w:val="005C1F72"/>
    <w:rsid w:val="005C7366"/>
    <w:rsid w:val="005D0475"/>
    <w:rsid w:val="005D0516"/>
    <w:rsid w:val="005D0DE5"/>
    <w:rsid w:val="005D42C1"/>
    <w:rsid w:val="005D5019"/>
    <w:rsid w:val="005D6AFB"/>
    <w:rsid w:val="005D6BDE"/>
    <w:rsid w:val="005D702C"/>
    <w:rsid w:val="005D7365"/>
    <w:rsid w:val="005E071E"/>
    <w:rsid w:val="005E07D0"/>
    <w:rsid w:val="005E12C5"/>
    <w:rsid w:val="005E1E7B"/>
    <w:rsid w:val="005E6E2A"/>
    <w:rsid w:val="005E7DCC"/>
    <w:rsid w:val="005F0011"/>
    <w:rsid w:val="005F2234"/>
    <w:rsid w:val="005F29B8"/>
    <w:rsid w:val="005F2EE8"/>
    <w:rsid w:val="006045A6"/>
    <w:rsid w:val="00605385"/>
    <w:rsid w:val="00613251"/>
    <w:rsid w:val="006158F1"/>
    <w:rsid w:val="00616317"/>
    <w:rsid w:val="006164DD"/>
    <w:rsid w:val="006168F2"/>
    <w:rsid w:val="00616D71"/>
    <w:rsid w:val="00616E7F"/>
    <w:rsid w:val="006177BD"/>
    <w:rsid w:val="00620BA6"/>
    <w:rsid w:val="0062456A"/>
    <w:rsid w:val="00624EFC"/>
    <w:rsid w:val="0062562B"/>
    <w:rsid w:val="00626DE8"/>
    <w:rsid w:val="006273A1"/>
    <w:rsid w:val="00627760"/>
    <w:rsid w:val="006306E3"/>
    <w:rsid w:val="00630FDE"/>
    <w:rsid w:val="0063239B"/>
    <w:rsid w:val="006343DF"/>
    <w:rsid w:val="00634B1D"/>
    <w:rsid w:val="0063711B"/>
    <w:rsid w:val="006371F2"/>
    <w:rsid w:val="00637209"/>
    <w:rsid w:val="00643427"/>
    <w:rsid w:val="0064476C"/>
    <w:rsid w:val="00644D09"/>
    <w:rsid w:val="00645603"/>
    <w:rsid w:val="0064652B"/>
    <w:rsid w:val="00646DC9"/>
    <w:rsid w:val="00646E64"/>
    <w:rsid w:val="00647A7B"/>
    <w:rsid w:val="00650714"/>
    <w:rsid w:val="0065175A"/>
    <w:rsid w:val="006519BB"/>
    <w:rsid w:val="00652A62"/>
    <w:rsid w:val="00652DF4"/>
    <w:rsid w:val="0065385F"/>
    <w:rsid w:val="00656EEA"/>
    <w:rsid w:val="00656F81"/>
    <w:rsid w:val="00661882"/>
    <w:rsid w:val="00663C71"/>
    <w:rsid w:val="00664BFB"/>
    <w:rsid w:val="006650AC"/>
    <w:rsid w:val="00665AC4"/>
    <w:rsid w:val="006670D0"/>
    <w:rsid w:val="006672C3"/>
    <w:rsid w:val="00667959"/>
    <w:rsid w:val="006713FC"/>
    <w:rsid w:val="006714A0"/>
    <w:rsid w:val="006726E9"/>
    <w:rsid w:val="00673D67"/>
    <w:rsid w:val="00677E88"/>
    <w:rsid w:val="00680BC4"/>
    <w:rsid w:val="0068266C"/>
    <w:rsid w:val="00682875"/>
    <w:rsid w:val="00684607"/>
    <w:rsid w:val="00685C9F"/>
    <w:rsid w:val="0068654C"/>
    <w:rsid w:val="00686947"/>
    <w:rsid w:val="006A096A"/>
    <w:rsid w:val="006A0D7A"/>
    <w:rsid w:val="006A1CA4"/>
    <w:rsid w:val="006A1CF7"/>
    <w:rsid w:val="006A24F9"/>
    <w:rsid w:val="006A2F25"/>
    <w:rsid w:val="006A4A28"/>
    <w:rsid w:val="006A6F00"/>
    <w:rsid w:val="006B0152"/>
    <w:rsid w:val="006B23E3"/>
    <w:rsid w:val="006B5356"/>
    <w:rsid w:val="006B61E4"/>
    <w:rsid w:val="006B6800"/>
    <w:rsid w:val="006B7E00"/>
    <w:rsid w:val="006C0324"/>
    <w:rsid w:val="006C1125"/>
    <w:rsid w:val="006C2B0B"/>
    <w:rsid w:val="006C502A"/>
    <w:rsid w:val="006C6D96"/>
    <w:rsid w:val="006D417E"/>
    <w:rsid w:val="006D4826"/>
    <w:rsid w:val="006D70A6"/>
    <w:rsid w:val="006D76A0"/>
    <w:rsid w:val="006E0E95"/>
    <w:rsid w:val="006E10E2"/>
    <w:rsid w:val="006E5CAB"/>
    <w:rsid w:val="006E6414"/>
    <w:rsid w:val="006E7AE7"/>
    <w:rsid w:val="006F2698"/>
    <w:rsid w:val="006F4404"/>
    <w:rsid w:val="006F5963"/>
    <w:rsid w:val="006F5CB8"/>
    <w:rsid w:val="006F6266"/>
    <w:rsid w:val="006F6666"/>
    <w:rsid w:val="0070029A"/>
    <w:rsid w:val="00700355"/>
    <w:rsid w:val="00703E11"/>
    <w:rsid w:val="00705BF2"/>
    <w:rsid w:val="00706B06"/>
    <w:rsid w:val="00707C7C"/>
    <w:rsid w:val="00711073"/>
    <w:rsid w:val="00711363"/>
    <w:rsid w:val="0071152F"/>
    <w:rsid w:val="007119AA"/>
    <w:rsid w:val="00711EB5"/>
    <w:rsid w:val="00711FD1"/>
    <w:rsid w:val="00713715"/>
    <w:rsid w:val="0071451C"/>
    <w:rsid w:val="00714DD9"/>
    <w:rsid w:val="00715D3B"/>
    <w:rsid w:val="007165DA"/>
    <w:rsid w:val="00721C7D"/>
    <w:rsid w:val="00721EA7"/>
    <w:rsid w:val="00721F44"/>
    <w:rsid w:val="00723002"/>
    <w:rsid w:val="00723538"/>
    <w:rsid w:val="007266C1"/>
    <w:rsid w:val="00727FC3"/>
    <w:rsid w:val="00735DB7"/>
    <w:rsid w:val="00735F02"/>
    <w:rsid w:val="007360DB"/>
    <w:rsid w:val="00736475"/>
    <w:rsid w:val="00736823"/>
    <w:rsid w:val="00737283"/>
    <w:rsid w:val="00737CC5"/>
    <w:rsid w:val="007404CF"/>
    <w:rsid w:val="00740745"/>
    <w:rsid w:val="0074142C"/>
    <w:rsid w:val="00741485"/>
    <w:rsid w:val="00741536"/>
    <w:rsid w:val="0074348A"/>
    <w:rsid w:val="0074424A"/>
    <w:rsid w:val="0074510A"/>
    <w:rsid w:val="00745E8B"/>
    <w:rsid w:val="00751692"/>
    <w:rsid w:val="00752CAD"/>
    <w:rsid w:val="00752E03"/>
    <w:rsid w:val="007548CF"/>
    <w:rsid w:val="007551D4"/>
    <w:rsid w:val="00757FC5"/>
    <w:rsid w:val="007627B3"/>
    <w:rsid w:val="00762C93"/>
    <w:rsid w:val="00764211"/>
    <w:rsid w:val="00765014"/>
    <w:rsid w:val="0076671F"/>
    <w:rsid w:val="0076799D"/>
    <w:rsid w:val="0077207A"/>
    <w:rsid w:val="00772767"/>
    <w:rsid w:val="00773222"/>
    <w:rsid w:val="0077371B"/>
    <w:rsid w:val="00774A32"/>
    <w:rsid w:val="00774EF1"/>
    <w:rsid w:val="00776292"/>
    <w:rsid w:val="0078273D"/>
    <w:rsid w:val="00782E4D"/>
    <w:rsid w:val="00784766"/>
    <w:rsid w:val="00786BB4"/>
    <w:rsid w:val="00786F59"/>
    <w:rsid w:val="00786F9A"/>
    <w:rsid w:val="00786FB0"/>
    <w:rsid w:val="00791BAA"/>
    <w:rsid w:val="00792640"/>
    <w:rsid w:val="00792C81"/>
    <w:rsid w:val="00794590"/>
    <w:rsid w:val="00797923"/>
    <w:rsid w:val="007A0B64"/>
    <w:rsid w:val="007A219D"/>
    <w:rsid w:val="007A4A01"/>
    <w:rsid w:val="007A5311"/>
    <w:rsid w:val="007A5374"/>
    <w:rsid w:val="007A7B6C"/>
    <w:rsid w:val="007B37D3"/>
    <w:rsid w:val="007B7E43"/>
    <w:rsid w:val="007C0099"/>
    <w:rsid w:val="007C043A"/>
    <w:rsid w:val="007C090F"/>
    <w:rsid w:val="007C0A15"/>
    <w:rsid w:val="007C2998"/>
    <w:rsid w:val="007C5CB4"/>
    <w:rsid w:val="007C76CF"/>
    <w:rsid w:val="007D2C3D"/>
    <w:rsid w:val="007D52E9"/>
    <w:rsid w:val="007D6092"/>
    <w:rsid w:val="007E078D"/>
    <w:rsid w:val="007E0B2F"/>
    <w:rsid w:val="007E2DAB"/>
    <w:rsid w:val="007E68A5"/>
    <w:rsid w:val="007E7531"/>
    <w:rsid w:val="007F1336"/>
    <w:rsid w:val="007F17F3"/>
    <w:rsid w:val="007F3EF8"/>
    <w:rsid w:val="007F43C2"/>
    <w:rsid w:val="007F69CB"/>
    <w:rsid w:val="007F700B"/>
    <w:rsid w:val="00800634"/>
    <w:rsid w:val="00803C97"/>
    <w:rsid w:val="008058A5"/>
    <w:rsid w:val="00805F41"/>
    <w:rsid w:val="00813A14"/>
    <w:rsid w:val="00814DA1"/>
    <w:rsid w:val="0081754C"/>
    <w:rsid w:val="00817DB8"/>
    <w:rsid w:val="00823723"/>
    <w:rsid w:val="00823A52"/>
    <w:rsid w:val="00823F8D"/>
    <w:rsid w:val="008249F3"/>
    <w:rsid w:val="008266A0"/>
    <w:rsid w:val="00827438"/>
    <w:rsid w:val="008279E1"/>
    <w:rsid w:val="008279FF"/>
    <w:rsid w:val="00830129"/>
    <w:rsid w:val="00830C15"/>
    <w:rsid w:val="00830F7C"/>
    <w:rsid w:val="00831B0A"/>
    <w:rsid w:val="0083310E"/>
    <w:rsid w:val="0083588F"/>
    <w:rsid w:val="00836618"/>
    <w:rsid w:val="00845E22"/>
    <w:rsid w:val="008472B5"/>
    <w:rsid w:val="00850213"/>
    <w:rsid w:val="00851596"/>
    <w:rsid w:val="00851BC8"/>
    <w:rsid w:val="00851EEE"/>
    <w:rsid w:val="0085633D"/>
    <w:rsid w:val="00860418"/>
    <w:rsid w:val="00861C55"/>
    <w:rsid w:val="008629D5"/>
    <w:rsid w:val="00862B81"/>
    <w:rsid w:val="00862F45"/>
    <w:rsid w:val="00867481"/>
    <w:rsid w:val="00873304"/>
    <w:rsid w:val="00874BDC"/>
    <w:rsid w:val="00875576"/>
    <w:rsid w:val="0088061E"/>
    <w:rsid w:val="00880744"/>
    <w:rsid w:val="00880903"/>
    <w:rsid w:val="008819CE"/>
    <w:rsid w:val="00881D7B"/>
    <w:rsid w:val="00882579"/>
    <w:rsid w:val="00883FFE"/>
    <w:rsid w:val="008857DA"/>
    <w:rsid w:val="008859D8"/>
    <w:rsid w:val="008915A4"/>
    <w:rsid w:val="008942BE"/>
    <w:rsid w:val="00895280"/>
    <w:rsid w:val="00896395"/>
    <w:rsid w:val="00896A6F"/>
    <w:rsid w:val="008A027F"/>
    <w:rsid w:val="008A20EC"/>
    <w:rsid w:val="008A25E7"/>
    <w:rsid w:val="008A7FAD"/>
    <w:rsid w:val="008B041A"/>
    <w:rsid w:val="008B16B8"/>
    <w:rsid w:val="008B16E1"/>
    <w:rsid w:val="008B3F41"/>
    <w:rsid w:val="008B463B"/>
    <w:rsid w:val="008B464A"/>
    <w:rsid w:val="008C1197"/>
    <w:rsid w:val="008C184A"/>
    <w:rsid w:val="008C23FA"/>
    <w:rsid w:val="008C32CB"/>
    <w:rsid w:val="008D03CD"/>
    <w:rsid w:val="008D23CA"/>
    <w:rsid w:val="008D27CD"/>
    <w:rsid w:val="008D35C3"/>
    <w:rsid w:val="008D441E"/>
    <w:rsid w:val="008D67B3"/>
    <w:rsid w:val="008D6F45"/>
    <w:rsid w:val="008D74BC"/>
    <w:rsid w:val="008E1D64"/>
    <w:rsid w:val="008E4549"/>
    <w:rsid w:val="008E4E2F"/>
    <w:rsid w:val="008E549E"/>
    <w:rsid w:val="008F137C"/>
    <w:rsid w:val="008F2930"/>
    <w:rsid w:val="008F3EA2"/>
    <w:rsid w:val="008F4A9F"/>
    <w:rsid w:val="008F52E9"/>
    <w:rsid w:val="008F594A"/>
    <w:rsid w:val="00903AB4"/>
    <w:rsid w:val="00905277"/>
    <w:rsid w:val="00910329"/>
    <w:rsid w:val="00911393"/>
    <w:rsid w:val="00912620"/>
    <w:rsid w:val="00912E34"/>
    <w:rsid w:val="00913172"/>
    <w:rsid w:val="00913303"/>
    <w:rsid w:val="009138BB"/>
    <w:rsid w:val="00917CCC"/>
    <w:rsid w:val="00920C2D"/>
    <w:rsid w:val="0092141A"/>
    <w:rsid w:val="0092242D"/>
    <w:rsid w:val="00925915"/>
    <w:rsid w:val="00926CE6"/>
    <w:rsid w:val="00927A9A"/>
    <w:rsid w:val="0093034C"/>
    <w:rsid w:val="00930498"/>
    <w:rsid w:val="009307F5"/>
    <w:rsid w:val="00931110"/>
    <w:rsid w:val="009372CF"/>
    <w:rsid w:val="0093731F"/>
    <w:rsid w:val="0094234F"/>
    <w:rsid w:val="00942A26"/>
    <w:rsid w:val="00945197"/>
    <w:rsid w:val="00946100"/>
    <w:rsid w:val="00951084"/>
    <w:rsid w:val="00951800"/>
    <w:rsid w:val="0095182B"/>
    <w:rsid w:val="00952C4A"/>
    <w:rsid w:val="0095309E"/>
    <w:rsid w:val="009539C8"/>
    <w:rsid w:val="00955E0A"/>
    <w:rsid w:val="00961597"/>
    <w:rsid w:val="009627E7"/>
    <w:rsid w:val="009632A5"/>
    <w:rsid w:val="009658B6"/>
    <w:rsid w:val="00965CFF"/>
    <w:rsid w:val="009668DD"/>
    <w:rsid w:val="00971CAE"/>
    <w:rsid w:val="00971F9C"/>
    <w:rsid w:val="00975143"/>
    <w:rsid w:val="00976C4E"/>
    <w:rsid w:val="0098327B"/>
    <w:rsid w:val="009856F2"/>
    <w:rsid w:val="00987A69"/>
    <w:rsid w:val="00987B91"/>
    <w:rsid w:val="00991915"/>
    <w:rsid w:val="00991A46"/>
    <w:rsid w:val="009929D8"/>
    <w:rsid w:val="00993BCC"/>
    <w:rsid w:val="00995D4A"/>
    <w:rsid w:val="00997B4E"/>
    <w:rsid w:val="009A7A12"/>
    <w:rsid w:val="009B452D"/>
    <w:rsid w:val="009C0251"/>
    <w:rsid w:val="009C2664"/>
    <w:rsid w:val="009C61B4"/>
    <w:rsid w:val="009C64FD"/>
    <w:rsid w:val="009C73F2"/>
    <w:rsid w:val="009D034E"/>
    <w:rsid w:val="009D0F07"/>
    <w:rsid w:val="009D1AAA"/>
    <w:rsid w:val="009D3ED0"/>
    <w:rsid w:val="009D4AC4"/>
    <w:rsid w:val="009D4E15"/>
    <w:rsid w:val="009D703C"/>
    <w:rsid w:val="009E112C"/>
    <w:rsid w:val="009E2260"/>
    <w:rsid w:val="009E37D6"/>
    <w:rsid w:val="009E69CA"/>
    <w:rsid w:val="009E7F98"/>
    <w:rsid w:val="009F244E"/>
    <w:rsid w:val="009F2D33"/>
    <w:rsid w:val="009F37B7"/>
    <w:rsid w:val="009F5DB1"/>
    <w:rsid w:val="00A03159"/>
    <w:rsid w:val="00A031FF"/>
    <w:rsid w:val="00A03EC2"/>
    <w:rsid w:val="00A043CD"/>
    <w:rsid w:val="00A05A05"/>
    <w:rsid w:val="00A06F80"/>
    <w:rsid w:val="00A06FF4"/>
    <w:rsid w:val="00A11FE9"/>
    <w:rsid w:val="00A1272E"/>
    <w:rsid w:val="00A1462F"/>
    <w:rsid w:val="00A148E1"/>
    <w:rsid w:val="00A205AA"/>
    <w:rsid w:val="00A20F81"/>
    <w:rsid w:val="00A21029"/>
    <w:rsid w:val="00A21556"/>
    <w:rsid w:val="00A21FEE"/>
    <w:rsid w:val="00A22BBD"/>
    <w:rsid w:val="00A23650"/>
    <w:rsid w:val="00A23B70"/>
    <w:rsid w:val="00A2530F"/>
    <w:rsid w:val="00A25C90"/>
    <w:rsid w:val="00A27320"/>
    <w:rsid w:val="00A332FA"/>
    <w:rsid w:val="00A34BE5"/>
    <w:rsid w:val="00A359F7"/>
    <w:rsid w:val="00A36932"/>
    <w:rsid w:val="00A37627"/>
    <w:rsid w:val="00A450AE"/>
    <w:rsid w:val="00A45A12"/>
    <w:rsid w:val="00A46F6C"/>
    <w:rsid w:val="00A52101"/>
    <w:rsid w:val="00A53CCD"/>
    <w:rsid w:val="00A541C2"/>
    <w:rsid w:val="00A54B40"/>
    <w:rsid w:val="00A60DEE"/>
    <w:rsid w:val="00A61233"/>
    <w:rsid w:val="00A63B7C"/>
    <w:rsid w:val="00A662A5"/>
    <w:rsid w:val="00A71C80"/>
    <w:rsid w:val="00A71FEE"/>
    <w:rsid w:val="00A759E4"/>
    <w:rsid w:val="00A75FD2"/>
    <w:rsid w:val="00A81582"/>
    <w:rsid w:val="00A82D9A"/>
    <w:rsid w:val="00A84459"/>
    <w:rsid w:val="00A92B2E"/>
    <w:rsid w:val="00A93413"/>
    <w:rsid w:val="00AA0128"/>
    <w:rsid w:val="00AA1535"/>
    <w:rsid w:val="00AA3ADC"/>
    <w:rsid w:val="00AA3DA4"/>
    <w:rsid w:val="00AA560F"/>
    <w:rsid w:val="00AA7E14"/>
    <w:rsid w:val="00AB339C"/>
    <w:rsid w:val="00AB34FC"/>
    <w:rsid w:val="00AB445F"/>
    <w:rsid w:val="00AB478E"/>
    <w:rsid w:val="00AB62C3"/>
    <w:rsid w:val="00AC0156"/>
    <w:rsid w:val="00AC1759"/>
    <w:rsid w:val="00AC4962"/>
    <w:rsid w:val="00AC7FEB"/>
    <w:rsid w:val="00AD08F9"/>
    <w:rsid w:val="00AD2E6D"/>
    <w:rsid w:val="00AD3D52"/>
    <w:rsid w:val="00AD760E"/>
    <w:rsid w:val="00AD7F8A"/>
    <w:rsid w:val="00AE02F5"/>
    <w:rsid w:val="00AE1D97"/>
    <w:rsid w:val="00AE2DA1"/>
    <w:rsid w:val="00AE3609"/>
    <w:rsid w:val="00AE3C38"/>
    <w:rsid w:val="00AE452F"/>
    <w:rsid w:val="00AE49C8"/>
    <w:rsid w:val="00AE5CE0"/>
    <w:rsid w:val="00AF1954"/>
    <w:rsid w:val="00AF2B49"/>
    <w:rsid w:val="00AF412F"/>
    <w:rsid w:val="00AF4E36"/>
    <w:rsid w:val="00AF5105"/>
    <w:rsid w:val="00AF71C1"/>
    <w:rsid w:val="00B037A4"/>
    <w:rsid w:val="00B038C4"/>
    <w:rsid w:val="00B0463A"/>
    <w:rsid w:val="00B07137"/>
    <w:rsid w:val="00B100E3"/>
    <w:rsid w:val="00B1058F"/>
    <w:rsid w:val="00B12D0E"/>
    <w:rsid w:val="00B14342"/>
    <w:rsid w:val="00B16ED9"/>
    <w:rsid w:val="00B206C7"/>
    <w:rsid w:val="00B20E0B"/>
    <w:rsid w:val="00B21088"/>
    <w:rsid w:val="00B22369"/>
    <w:rsid w:val="00B23285"/>
    <w:rsid w:val="00B25DD7"/>
    <w:rsid w:val="00B26909"/>
    <w:rsid w:val="00B278D0"/>
    <w:rsid w:val="00B27D46"/>
    <w:rsid w:val="00B301A1"/>
    <w:rsid w:val="00B31558"/>
    <w:rsid w:val="00B31B0A"/>
    <w:rsid w:val="00B31FA7"/>
    <w:rsid w:val="00B321FF"/>
    <w:rsid w:val="00B32E31"/>
    <w:rsid w:val="00B33433"/>
    <w:rsid w:val="00B3374C"/>
    <w:rsid w:val="00B33C38"/>
    <w:rsid w:val="00B352BB"/>
    <w:rsid w:val="00B3702B"/>
    <w:rsid w:val="00B3765F"/>
    <w:rsid w:val="00B401C6"/>
    <w:rsid w:val="00B40698"/>
    <w:rsid w:val="00B4084B"/>
    <w:rsid w:val="00B42AD2"/>
    <w:rsid w:val="00B42C8C"/>
    <w:rsid w:val="00B51B5C"/>
    <w:rsid w:val="00B52D38"/>
    <w:rsid w:val="00B531EF"/>
    <w:rsid w:val="00B53618"/>
    <w:rsid w:val="00B53FB2"/>
    <w:rsid w:val="00B5629C"/>
    <w:rsid w:val="00B63160"/>
    <w:rsid w:val="00B64112"/>
    <w:rsid w:val="00B64DA9"/>
    <w:rsid w:val="00B656BD"/>
    <w:rsid w:val="00B679A5"/>
    <w:rsid w:val="00B70C9A"/>
    <w:rsid w:val="00B77437"/>
    <w:rsid w:val="00B7772E"/>
    <w:rsid w:val="00B800E7"/>
    <w:rsid w:val="00B81DE3"/>
    <w:rsid w:val="00B826F0"/>
    <w:rsid w:val="00B8322F"/>
    <w:rsid w:val="00B861D9"/>
    <w:rsid w:val="00B86E9F"/>
    <w:rsid w:val="00B87DC9"/>
    <w:rsid w:val="00B91767"/>
    <w:rsid w:val="00B91B0C"/>
    <w:rsid w:val="00B9451C"/>
    <w:rsid w:val="00B96E67"/>
    <w:rsid w:val="00BA1B19"/>
    <w:rsid w:val="00BA2EAD"/>
    <w:rsid w:val="00BA376E"/>
    <w:rsid w:val="00BA3AFD"/>
    <w:rsid w:val="00BA3D91"/>
    <w:rsid w:val="00BA4F06"/>
    <w:rsid w:val="00BA5038"/>
    <w:rsid w:val="00BB0409"/>
    <w:rsid w:val="00BB2499"/>
    <w:rsid w:val="00BB3133"/>
    <w:rsid w:val="00BB3228"/>
    <w:rsid w:val="00BB5E3D"/>
    <w:rsid w:val="00BB6570"/>
    <w:rsid w:val="00BB7DC4"/>
    <w:rsid w:val="00BC0354"/>
    <w:rsid w:val="00BC1B96"/>
    <w:rsid w:val="00BC26A3"/>
    <w:rsid w:val="00BC2AAF"/>
    <w:rsid w:val="00BC4844"/>
    <w:rsid w:val="00BC6159"/>
    <w:rsid w:val="00BC698F"/>
    <w:rsid w:val="00BD1347"/>
    <w:rsid w:val="00BD2F88"/>
    <w:rsid w:val="00BD5086"/>
    <w:rsid w:val="00BD51AD"/>
    <w:rsid w:val="00BD547C"/>
    <w:rsid w:val="00BD736B"/>
    <w:rsid w:val="00BE245C"/>
    <w:rsid w:val="00BE35A3"/>
    <w:rsid w:val="00BE5EB0"/>
    <w:rsid w:val="00BE7078"/>
    <w:rsid w:val="00BE7E5E"/>
    <w:rsid w:val="00BF5501"/>
    <w:rsid w:val="00BF6540"/>
    <w:rsid w:val="00BF6B68"/>
    <w:rsid w:val="00BF71DD"/>
    <w:rsid w:val="00C01C7C"/>
    <w:rsid w:val="00C04070"/>
    <w:rsid w:val="00C06033"/>
    <w:rsid w:val="00C06118"/>
    <w:rsid w:val="00C125B3"/>
    <w:rsid w:val="00C13C3B"/>
    <w:rsid w:val="00C14AA8"/>
    <w:rsid w:val="00C15089"/>
    <w:rsid w:val="00C20928"/>
    <w:rsid w:val="00C23F5A"/>
    <w:rsid w:val="00C2659D"/>
    <w:rsid w:val="00C354CC"/>
    <w:rsid w:val="00C373BD"/>
    <w:rsid w:val="00C37FC2"/>
    <w:rsid w:val="00C430E3"/>
    <w:rsid w:val="00C43910"/>
    <w:rsid w:val="00C456E4"/>
    <w:rsid w:val="00C45919"/>
    <w:rsid w:val="00C45FD5"/>
    <w:rsid w:val="00C5044B"/>
    <w:rsid w:val="00C532ED"/>
    <w:rsid w:val="00C6156C"/>
    <w:rsid w:val="00C63944"/>
    <w:rsid w:val="00C63BF5"/>
    <w:rsid w:val="00C6435C"/>
    <w:rsid w:val="00C651D1"/>
    <w:rsid w:val="00C67C22"/>
    <w:rsid w:val="00C75897"/>
    <w:rsid w:val="00C7594A"/>
    <w:rsid w:val="00C760DB"/>
    <w:rsid w:val="00C76DF3"/>
    <w:rsid w:val="00C80202"/>
    <w:rsid w:val="00C82B44"/>
    <w:rsid w:val="00C85003"/>
    <w:rsid w:val="00C85FA2"/>
    <w:rsid w:val="00C9053F"/>
    <w:rsid w:val="00C91A0F"/>
    <w:rsid w:val="00C95A0F"/>
    <w:rsid w:val="00C962FB"/>
    <w:rsid w:val="00C97E1A"/>
    <w:rsid w:val="00CA02E8"/>
    <w:rsid w:val="00CA2466"/>
    <w:rsid w:val="00CA44A4"/>
    <w:rsid w:val="00CA456A"/>
    <w:rsid w:val="00CA4A54"/>
    <w:rsid w:val="00CA5187"/>
    <w:rsid w:val="00CA5875"/>
    <w:rsid w:val="00CB1E20"/>
    <w:rsid w:val="00CB38CB"/>
    <w:rsid w:val="00CB7B66"/>
    <w:rsid w:val="00CC0ADF"/>
    <w:rsid w:val="00CC141F"/>
    <w:rsid w:val="00CC64CA"/>
    <w:rsid w:val="00CC6604"/>
    <w:rsid w:val="00CC67E0"/>
    <w:rsid w:val="00CD016E"/>
    <w:rsid w:val="00CD136A"/>
    <w:rsid w:val="00CD23B3"/>
    <w:rsid w:val="00CD4497"/>
    <w:rsid w:val="00CD4F3F"/>
    <w:rsid w:val="00CD7C69"/>
    <w:rsid w:val="00CE09F1"/>
    <w:rsid w:val="00CE23CC"/>
    <w:rsid w:val="00CE3BDB"/>
    <w:rsid w:val="00CE4262"/>
    <w:rsid w:val="00CF0E24"/>
    <w:rsid w:val="00CF388C"/>
    <w:rsid w:val="00CF465D"/>
    <w:rsid w:val="00CF52D5"/>
    <w:rsid w:val="00D005FA"/>
    <w:rsid w:val="00D007F3"/>
    <w:rsid w:val="00D00C1A"/>
    <w:rsid w:val="00D020A3"/>
    <w:rsid w:val="00D0458C"/>
    <w:rsid w:val="00D048B6"/>
    <w:rsid w:val="00D0549F"/>
    <w:rsid w:val="00D07BE3"/>
    <w:rsid w:val="00D13778"/>
    <w:rsid w:val="00D160DA"/>
    <w:rsid w:val="00D22EE4"/>
    <w:rsid w:val="00D2372F"/>
    <w:rsid w:val="00D240DA"/>
    <w:rsid w:val="00D261CD"/>
    <w:rsid w:val="00D27FCF"/>
    <w:rsid w:val="00D3037B"/>
    <w:rsid w:val="00D326DD"/>
    <w:rsid w:val="00D34160"/>
    <w:rsid w:val="00D34862"/>
    <w:rsid w:val="00D35690"/>
    <w:rsid w:val="00D357B1"/>
    <w:rsid w:val="00D40D1C"/>
    <w:rsid w:val="00D42473"/>
    <w:rsid w:val="00D42F1F"/>
    <w:rsid w:val="00D42F3F"/>
    <w:rsid w:val="00D435B6"/>
    <w:rsid w:val="00D4421B"/>
    <w:rsid w:val="00D4679F"/>
    <w:rsid w:val="00D50700"/>
    <w:rsid w:val="00D51B5C"/>
    <w:rsid w:val="00D51C66"/>
    <w:rsid w:val="00D51E7B"/>
    <w:rsid w:val="00D52D7B"/>
    <w:rsid w:val="00D54118"/>
    <w:rsid w:val="00D54855"/>
    <w:rsid w:val="00D54D53"/>
    <w:rsid w:val="00D567C3"/>
    <w:rsid w:val="00D56AB5"/>
    <w:rsid w:val="00D56E1D"/>
    <w:rsid w:val="00D6017A"/>
    <w:rsid w:val="00D61DC9"/>
    <w:rsid w:val="00D6308E"/>
    <w:rsid w:val="00D63209"/>
    <w:rsid w:val="00D640EA"/>
    <w:rsid w:val="00D65E9C"/>
    <w:rsid w:val="00D72CB7"/>
    <w:rsid w:val="00D7377F"/>
    <w:rsid w:val="00D77394"/>
    <w:rsid w:val="00D82AE3"/>
    <w:rsid w:val="00D8569A"/>
    <w:rsid w:val="00D856E2"/>
    <w:rsid w:val="00D85DF9"/>
    <w:rsid w:val="00D911A1"/>
    <w:rsid w:val="00D91281"/>
    <w:rsid w:val="00D91953"/>
    <w:rsid w:val="00D92553"/>
    <w:rsid w:val="00D929D8"/>
    <w:rsid w:val="00D958F9"/>
    <w:rsid w:val="00D971D8"/>
    <w:rsid w:val="00D97DEF"/>
    <w:rsid w:val="00DA1B97"/>
    <w:rsid w:val="00DA4563"/>
    <w:rsid w:val="00DA7AB1"/>
    <w:rsid w:val="00DB1261"/>
    <w:rsid w:val="00DB212C"/>
    <w:rsid w:val="00DB5766"/>
    <w:rsid w:val="00DB649A"/>
    <w:rsid w:val="00DB74C5"/>
    <w:rsid w:val="00DB7D0E"/>
    <w:rsid w:val="00DD12BA"/>
    <w:rsid w:val="00DD4518"/>
    <w:rsid w:val="00DD5739"/>
    <w:rsid w:val="00DD5931"/>
    <w:rsid w:val="00DD61BD"/>
    <w:rsid w:val="00DE1C44"/>
    <w:rsid w:val="00DE2AE6"/>
    <w:rsid w:val="00DE38C2"/>
    <w:rsid w:val="00DE5535"/>
    <w:rsid w:val="00DE6761"/>
    <w:rsid w:val="00DE7948"/>
    <w:rsid w:val="00DE7B75"/>
    <w:rsid w:val="00DF25E1"/>
    <w:rsid w:val="00DF5762"/>
    <w:rsid w:val="00E013FD"/>
    <w:rsid w:val="00E01D27"/>
    <w:rsid w:val="00E0389B"/>
    <w:rsid w:val="00E047DB"/>
    <w:rsid w:val="00E07946"/>
    <w:rsid w:val="00E10622"/>
    <w:rsid w:val="00E125D2"/>
    <w:rsid w:val="00E12CA8"/>
    <w:rsid w:val="00E13A45"/>
    <w:rsid w:val="00E14647"/>
    <w:rsid w:val="00E15AA8"/>
    <w:rsid w:val="00E16326"/>
    <w:rsid w:val="00E16E33"/>
    <w:rsid w:val="00E22F9C"/>
    <w:rsid w:val="00E23213"/>
    <w:rsid w:val="00E249E0"/>
    <w:rsid w:val="00E24E90"/>
    <w:rsid w:val="00E27D47"/>
    <w:rsid w:val="00E30159"/>
    <w:rsid w:val="00E32599"/>
    <w:rsid w:val="00E32E60"/>
    <w:rsid w:val="00E35053"/>
    <w:rsid w:val="00E3522B"/>
    <w:rsid w:val="00E35CB2"/>
    <w:rsid w:val="00E3661C"/>
    <w:rsid w:val="00E40552"/>
    <w:rsid w:val="00E448E9"/>
    <w:rsid w:val="00E452C8"/>
    <w:rsid w:val="00E457F1"/>
    <w:rsid w:val="00E5291C"/>
    <w:rsid w:val="00E532A3"/>
    <w:rsid w:val="00E5400C"/>
    <w:rsid w:val="00E542DA"/>
    <w:rsid w:val="00E54334"/>
    <w:rsid w:val="00E5498E"/>
    <w:rsid w:val="00E5538D"/>
    <w:rsid w:val="00E60216"/>
    <w:rsid w:val="00E62FF0"/>
    <w:rsid w:val="00E630F1"/>
    <w:rsid w:val="00E65461"/>
    <w:rsid w:val="00E656AA"/>
    <w:rsid w:val="00E66257"/>
    <w:rsid w:val="00E66609"/>
    <w:rsid w:val="00E67420"/>
    <w:rsid w:val="00E6764F"/>
    <w:rsid w:val="00E70CEF"/>
    <w:rsid w:val="00E717E4"/>
    <w:rsid w:val="00E734AE"/>
    <w:rsid w:val="00E7356B"/>
    <w:rsid w:val="00E75B2B"/>
    <w:rsid w:val="00E7611A"/>
    <w:rsid w:val="00E76A04"/>
    <w:rsid w:val="00E77318"/>
    <w:rsid w:val="00E77449"/>
    <w:rsid w:val="00E804A6"/>
    <w:rsid w:val="00E83F9B"/>
    <w:rsid w:val="00E8574C"/>
    <w:rsid w:val="00E871C7"/>
    <w:rsid w:val="00E90B8C"/>
    <w:rsid w:val="00E92B74"/>
    <w:rsid w:val="00E92DBA"/>
    <w:rsid w:val="00E94A29"/>
    <w:rsid w:val="00E94F5B"/>
    <w:rsid w:val="00E95EFC"/>
    <w:rsid w:val="00E96831"/>
    <w:rsid w:val="00E97F3B"/>
    <w:rsid w:val="00EA0049"/>
    <w:rsid w:val="00EA1D99"/>
    <w:rsid w:val="00EA2247"/>
    <w:rsid w:val="00EA2574"/>
    <w:rsid w:val="00EA27BC"/>
    <w:rsid w:val="00EA7AE4"/>
    <w:rsid w:val="00EB2926"/>
    <w:rsid w:val="00EB33B5"/>
    <w:rsid w:val="00EB388E"/>
    <w:rsid w:val="00EB7815"/>
    <w:rsid w:val="00EB784B"/>
    <w:rsid w:val="00EC1A3D"/>
    <w:rsid w:val="00EC3419"/>
    <w:rsid w:val="00EC4E41"/>
    <w:rsid w:val="00EC768D"/>
    <w:rsid w:val="00ED0065"/>
    <w:rsid w:val="00ED0107"/>
    <w:rsid w:val="00ED0204"/>
    <w:rsid w:val="00ED3689"/>
    <w:rsid w:val="00ED3F7F"/>
    <w:rsid w:val="00ED6B85"/>
    <w:rsid w:val="00ED791C"/>
    <w:rsid w:val="00EE497D"/>
    <w:rsid w:val="00EE70BE"/>
    <w:rsid w:val="00EF2047"/>
    <w:rsid w:val="00EF2BB5"/>
    <w:rsid w:val="00EF30C4"/>
    <w:rsid w:val="00EF3F51"/>
    <w:rsid w:val="00EF4767"/>
    <w:rsid w:val="00EF4F8C"/>
    <w:rsid w:val="00EF604F"/>
    <w:rsid w:val="00F002C5"/>
    <w:rsid w:val="00F020AE"/>
    <w:rsid w:val="00F0325D"/>
    <w:rsid w:val="00F058FF"/>
    <w:rsid w:val="00F07118"/>
    <w:rsid w:val="00F118E0"/>
    <w:rsid w:val="00F12534"/>
    <w:rsid w:val="00F1381B"/>
    <w:rsid w:val="00F140E6"/>
    <w:rsid w:val="00F15525"/>
    <w:rsid w:val="00F1608F"/>
    <w:rsid w:val="00F20755"/>
    <w:rsid w:val="00F223DB"/>
    <w:rsid w:val="00F23119"/>
    <w:rsid w:val="00F23274"/>
    <w:rsid w:val="00F23902"/>
    <w:rsid w:val="00F23B02"/>
    <w:rsid w:val="00F245C6"/>
    <w:rsid w:val="00F24BE9"/>
    <w:rsid w:val="00F25FB2"/>
    <w:rsid w:val="00F261EB"/>
    <w:rsid w:val="00F26DFB"/>
    <w:rsid w:val="00F274C0"/>
    <w:rsid w:val="00F30212"/>
    <w:rsid w:val="00F312AF"/>
    <w:rsid w:val="00F31A0F"/>
    <w:rsid w:val="00F364CE"/>
    <w:rsid w:val="00F37434"/>
    <w:rsid w:val="00F4027E"/>
    <w:rsid w:val="00F439CB"/>
    <w:rsid w:val="00F44774"/>
    <w:rsid w:val="00F45E50"/>
    <w:rsid w:val="00F466C5"/>
    <w:rsid w:val="00F50A9E"/>
    <w:rsid w:val="00F53552"/>
    <w:rsid w:val="00F53708"/>
    <w:rsid w:val="00F548FD"/>
    <w:rsid w:val="00F554EE"/>
    <w:rsid w:val="00F55744"/>
    <w:rsid w:val="00F557D0"/>
    <w:rsid w:val="00F57CDC"/>
    <w:rsid w:val="00F605A1"/>
    <w:rsid w:val="00F6147F"/>
    <w:rsid w:val="00F62EB8"/>
    <w:rsid w:val="00F63779"/>
    <w:rsid w:val="00F71F2A"/>
    <w:rsid w:val="00F7798A"/>
    <w:rsid w:val="00F802A8"/>
    <w:rsid w:val="00F81BA2"/>
    <w:rsid w:val="00F826B8"/>
    <w:rsid w:val="00F85154"/>
    <w:rsid w:val="00F86ED0"/>
    <w:rsid w:val="00F8753D"/>
    <w:rsid w:val="00F909D8"/>
    <w:rsid w:val="00F916DA"/>
    <w:rsid w:val="00F93104"/>
    <w:rsid w:val="00F931B8"/>
    <w:rsid w:val="00F96520"/>
    <w:rsid w:val="00F97518"/>
    <w:rsid w:val="00FA0EA4"/>
    <w:rsid w:val="00FA1D30"/>
    <w:rsid w:val="00FA267D"/>
    <w:rsid w:val="00FA331D"/>
    <w:rsid w:val="00FA45A0"/>
    <w:rsid w:val="00FA6196"/>
    <w:rsid w:val="00FB0D17"/>
    <w:rsid w:val="00FB245E"/>
    <w:rsid w:val="00FB2A7A"/>
    <w:rsid w:val="00FB32C1"/>
    <w:rsid w:val="00FB6C08"/>
    <w:rsid w:val="00FB7C82"/>
    <w:rsid w:val="00FC1578"/>
    <w:rsid w:val="00FC17B3"/>
    <w:rsid w:val="00FC4596"/>
    <w:rsid w:val="00FC5BE1"/>
    <w:rsid w:val="00FC7D76"/>
    <w:rsid w:val="00FD1814"/>
    <w:rsid w:val="00FD26B9"/>
    <w:rsid w:val="00FD47C2"/>
    <w:rsid w:val="00FD6E60"/>
    <w:rsid w:val="00FE16D8"/>
    <w:rsid w:val="00FE45A0"/>
    <w:rsid w:val="00FE6131"/>
    <w:rsid w:val="00FE7262"/>
    <w:rsid w:val="00FF0377"/>
    <w:rsid w:val="00FF429A"/>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fc,#00cdff"/>
    </o:shapedefaults>
    <o:shapelayout v:ext="edit">
      <o:idmap v:ext="edit" data="1"/>
    </o:shapelayout>
  </w:shapeDefaults>
  <w:decimalSymbol w:val=","/>
  <w:listSeparator w:val=";"/>
  <w14:docId w14:val="705485FA"/>
  <w15:docId w15:val="{45C5EA3A-459D-4DF0-8E66-5522CF28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354CC"/>
    <w:rPr>
      <w:sz w:val="24"/>
      <w:szCs w:val="24"/>
    </w:rPr>
  </w:style>
  <w:style w:type="paragraph" w:styleId="Cmsor1">
    <w:name w:val="heading 1"/>
    <w:basedOn w:val="Norml"/>
    <w:next w:val="Norml"/>
    <w:qFormat/>
    <w:rsid w:val="004D176B"/>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uiPriority w:val="9"/>
    <w:unhideWhenUsed/>
    <w:qFormat/>
    <w:rsid w:val="00920C2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rsid w:val="00127482"/>
    <w:pPr>
      <w:spacing w:before="100" w:beforeAutospacing="1" w:after="100" w:afterAutospacing="1"/>
    </w:pPr>
    <w:rPr>
      <w:rFonts w:eastAsia="MS Mincho"/>
      <w:lang w:eastAsia="ja-JP"/>
    </w:rPr>
  </w:style>
  <w:style w:type="character" w:styleId="Kiemels2">
    <w:name w:val="Strong"/>
    <w:basedOn w:val="Bekezdsalapbettpusa"/>
    <w:uiPriority w:val="22"/>
    <w:qFormat/>
    <w:rsid w:val="00127482"/>
    <w:rPr>
      <w:b/>
      <w:bCs/>
    </w:rPr>
  </w:style>
  <w:style w:type="paragraph" w:styleId="lfej">
    <w:name w:val="header"/>
    <w:basedOn w:val="Norml"/>
    <w:link w:val="lfejChar"/>
    <w:uiPriority w:val="99"/>
    <w:unhideWhenUsed/>
    <w:rsid w:val="001636B7"/>
    <w:pPr>
      <w:tabs>
        <w:tab w:val="center" w:pos="4536"/>
        <w:tab w:val="right" w:pos="9072"/>
      </w:tabs>
    </w:pPr>
  </w:style>
  <w:style w:type="character" w:customStyle="1" w:styleId="lfejChar">
    <w:name w:val="Élőfej Char"/>
    <w:basedOn w:val="Bekezdsalapbettpusa"/>
    <w:link w:val="lfej"/>
    <w:uiPriority w:val="99"/>
    <w:rsid w:val="001636B7"/>
    <w:rPr>
      <w:sz w:val="24"/>
      <w:szCs w:val="24"/>
    </w:rPr>
  </w:style>
  <w:style w:type="paragraph" w:styleId="llb">
    <w:name w:val="footer"/>
    <w:basedOn w:val="Norml"/>
    <w:link w:val="llbChar"/>
    <w:uiPriority w:val="99"/>
    <w:unhideWhenUsed/>
    <w:rsid w:val="001636B7"/>
    <w:pPr>
      <w:tabs>
        <w:tab w:val="center" w:pos="4536"/>
        <w:tab w:val="right" w:pos="9072"/>
      </w:tabs>
    </w:pPr>
  </w:style>
  <w:style w:type="character" w:customStyle="1" w:styleId="llbChar">
    <w:name w:val="Élőláb Char"/>
    <w:basedOn w:val="Bekezdsalapbettpusa"/>
    <w:link w:val="llb"/>
    <w:uiPriority w:val="99"/>
    <w:rsid w:val="001636B7"/>
    <w:rPr>
      <w:sz w:val="24"/>
      <w:szCs w:val="24"/>
    </w:rPr>
  </w:style>
  <w:style w:type="character" w:styleId="Hiperhivatkozs">
    <w:name w:val="Hyperlink"/>
    <w:basedOn w:val="Bekezdsalapbettpusa"/>
    <w:uiPriority w:val="99"/>
    <w:unhideWhenUsed/>
    <w:rsid w:val="001636B7"/>
    <w:rPr>
      <w:color w:val="0000FF"/>
      <w:u w:val="single"/>
    </w:rPr>
  </w:style>
  <w:style w:type="paragraph" w:styleId="Buborkszveg">
    <w:name w:val="Balloon Text"/>
    <w:basedOn w:val="Norml"/>
    <w:link w:val="BuborkszvegChar"/>
    <w:uiPriority w:val="99"/>
    <w:semiHidden/>
    <w:unhideWhenUsed/>
    <w:rsid w:val="00971F9C"/>
    <w:rPr>
      <w:rFonts w:ascii="Tahoma" w:hAnsi="Tahoma" w:cs="Tahoma"/>
      <w:sz w:val="16"/>
      <w:szCs w:val="16"/>
    </w:rPr>
  </w:style>
  <w:style w:type="character" w:customStyle="1" w:styleId="BuborkszvegChar">
    <w:name w:val="Buborékszöveg Char"/>
    <w:basedOn w:val="Bekezdsalapbettpusa"/>
    <w:link w:val="Buborkszveg"/>
    <w:uiPriority w:val="99"/>
    <w:semiHidden/>
    <w:rsid w:val="00971F9C"/>
    <w:rPr>
      <w:rFonts w:ascii="Tahoma" w:hAnsi="Tahoma" w:cs="Tahoma"/>
      <w:sz w:val="16"/>
      <w:szCs w:val="16"/>
    </w:rPr>
  </w:style>
  <w:style w:type="table" w:styleId="Rcsostblzat">
    <w:name w:val="Table Grid"/>
    <w:basedOn w:val="Normltblzat"/>
    <w:uiPriority w:val="39"/>
    <w:rsid w:val="006F66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bjegyzetszveg">
    <w:name w:val="footnote text"/>
    <w:basedOn w:val="Norml"/>
    <w:link w:val="LbjegyzetszvegChar"/>
    <w:uiPriority w:val="99"/>
    <w:rsid w:val="006F6666"/>
    <w:rPr>
      <w:sz w:val="20"/>
      <w:szCs w:val="20"/>
    </w:rPr>
  </w:style>
  <w:style w:type="character" w:customStyle="1" w:styleId="LbjegyzetszvegChar">
    <w:name w:val="Lábjegyzetszöveg Char"/>
    <w:basedOn w:val="Bekezdsalapbettpusa"/>
    <w:link w:val="Lbjegyzetszveg"/>
    <w:uiPriority w:val="99"/>
    <w:rsid w:val="006F6666"/>
  </w:style>
  <w:style w:type="character" w:styleId="Lbjegyzet-hivatkozs">
    <w:name w:val="footnote reference"/>
    <w:basedOn w:val="Bekezdsalapbettpusa"/>
    <w:uiPriority w:val="99"/>
    <w:rsid w:val="006F6666"/>
    <w:rPr>
      <w:vertAlign w:val="superscript"/>
    </w:rPr>
  </w:style>
  <w:style w:type="paragraph" w:styleId="Listaszerbekezds">
    <w:name w:val="List Paragraph"/>
    <w:aliases w:val="Welt L,List Paragraph,Számozott lista 1,Eszeri felsorolás,List Paragraph à moi,lista_2,Bullet_1,Színes lista – 1. jelölőszín1,Listaszerű bekezdés3,Bullet List,FooterText,numbered,Paragraphe de liste1,Bulletr List Paragraph,列出段落,列出段落1"/>
    <w:basedOn w:val="Norml"/>
    <w:link w:val="ListaszerbekezdsChar"/>
    <w:uiPriority w:val="34"/>
    <w:qFormat/>
    <w:rsid w:val="004517CF"/>
    <w:pPr>
      <w:ind w:left="720"/>
      <w:contextualSpacing/>
    </w:pPr>
  </w:style>
  <w:style w:type="character" w:customStyle="1" w:styleId="ListaszerbekezdsChar">
    <w:name w:val="Listaszerű bekezdés Char"/>
    <w:aliases w:val="Welt L Char,List Paragraph Char,Számozott lista 1 Char,Eszeri felsorolás Char,List Paragraph à moi Char,lista_2 Char,Bullet_1 Char,Színes lista – 1. jelölőszín1 Char,Listaszerű bekezdés3 Char,Bullet List Char,FooterText Char"/>
    <w:basedOn w:val="Bekezdsalapbettpusa"/>
    <w:link w:val="Listaszerbekezds"/>
    <w:uiPriority w:val="34"/>
    <w:qFormat/>
    <w:locked/>
    <w:rsid w:val="00714DD9"/>
    <w:rPr>
      <w:sz w:val="24"/>
      <w:szCs w:val="24"/>
    </w:rPr>
  </w:style>
  <w:style w:type="paragraph" w:customStyle="1" w:styleId="Normal2">
    <w:name w:val="Normal 2"/>
    <w:basedOn w:val="Norml"/>
    <w:rsid w:val="00714DD9"/>
    <w:pPr>
      <w:spacing w:after="60" w:line="360" w:lineRule="auto"/>
      <w:ind w:left="619"/>
      <w:jc w:val="both"/>
    </w:pPr>
    <w:rPr>
      <w:rFonts w:ascii="Arial" w:hAnsi="Arial" w:cs="Arial"/>
      <w:sz w:val="20"/>
      <w:szCs w:val="20"/>
      <w:lang w:eastAsia="en-US" w:bidi="en-US"/>
    </w:rPr>
  </w:style>
  <w:style w:type="paragraph" w:styleId="Felsorols5">
    <w:name w:val="List Bullet 5"/>
    <w:basedOn w:val="Norml"/>
    <w:unhideWhenUsed/>
    <w:rsid w:val="00714DD9"/>
    <w:pPr>
      <w:spacing w:after="200" w:line="276" w:lineRule="auto"/>
      <w:contextualSpacing/>
    </w:pPr>
    <w:rPr>
      <w:rFonts w:ascii="Cambria" w:hAnsi="Cambria"/>
      <w:sz w:val="22"/>
      <w:szCs w:val="22"/>
      <w:lang w:eastAsia="en-US" w:bidi="en-US"/>
    </w:rPr>
  </w:style>
  <w:style w:type="paragraph" w:customStyle="1" w:styleId="IGSZ1">
    <w:name w:val="IGSZ_1"/>
    <w:basedOn w:val="Listaszerbekezds"/>
    <w:autoRedefine/>
    <w:qFormat/>
    <w:rsid w:val="00714DD9"/>
    <w:pPr>
      <w:widowControl w:val="0"/>
      <w:spacing w:before="480" w:after="240" w:line="280" w:lineRule="atLeast"/>
      <w:ind w:left="0"/>
      <w:contextualSpacing w:val="0"/>
      <w:jc w:val="center"/>
      <w:outlineLvl w:val="0"/>
    </w:pPr>
    <w:rPr>
      <w:rFonts w:eastAsiaTheme="minorHAnsi"/>
      <w:b/>
      <w:smallCaps/>
      <w:sz w:val="28"/>
      <w:szCs w:val="22"/>
      <w:lang w:eastAsia="en-US"/>
    </w:rPr>
  </w:style>
  <w:style w:type="paragraph" w:customStyle="1" w:styleId="IGSZ2">
    <w:name w:val="IGSZ_2"/>
    <w:basedOn w:val="Listaszerbekezds"/>
    <w:qFormat/>
    <w:rsid w:val="00714DD9"/>
    <w:pPr>
      <w:numPr>
        <w:ilvl w:val="1"/>
        <w:numId w:val="1"/>
      </w:numPr>
      <w:tabs>
        <w:tab w:val="num" w:pos="360"/>
      </w:tabs>
      <w:spacing w:before="240" w:after="240" w:line="280" w:lineRule="atLeast"/>
      <w:ind w:left="720" w:firstLine="0"/>
      <w:outlineLvl w:val="0"/>
    </w:pPr>
    <w:rPr>
      <w:rFonts w:eastAsiaTheme="minorHAnsi"/>
      <w:b/>
      <w:i/>
      <w:szCs w:val="22"/>
      <w:lang w:eastAsia="en-US"/>
    </w:rPr>
  </w:style>
  <w:style w:type="paragraph" w:customStyle="1" w:styleId="IGSZ3">
    <w:name w:val="IGSZ_3"/>
    <w:basedOn w:val="Norml"/>
    <w:qFormat/>
    <w:rsid w:val="00714DD9"/>
    <w:pPr>
      <w:keepNext/>
      <w:numPr>
        <w:ilvl w:val="2"/>
        <w:numId w:val="1"/>
      </w:numPr>
      <w:tabs>
        <w:tab w:val="left" w:pos="567"/>
      </w:tabs>
      <w:spacing w:before="240" w:after="240" w:line="280" w:lineRule="atLeast"/>
      <w:contextualSpacing/>
      <w:outlineLvl w:val="2"/>
    </w:pPr>
    <w:rPr>
      <w:rFonts w:eastAsiaTheme="minorHAnsi"/>
      <w:i/>
      <w:sz w:val="22"/>
      <w:szCs w:val="22"/>
      <w:lang w:eastAsia="en-US"/>
    </w:rPr>
  </w:style>
  <w:style w:type="character" w:customStyle="1" w:styleId="Megemlts1">
    <w:name w:val="Megemlítés1"/>
    <w:basedOn w:val="Bekezdsalapbettpusa"/>
    <w:uiPriority w:val="99"/>
    <w:semiHidden/>
    <w:unhideWhenUsed/>
    <w:rsid w:val="009D4E15"/>
    <w:rPr>
      <w:color w:val="2B579A"/>
      <w:shd w:val="clear" w:color="auto" w:fill="E6E6E6"/>
    </w:rPr>
  </w:style>
  <w:style w:type="paragraph" w:customStyle="1" w:styleId="Megvaltanszoveg1">
    <w:name w:val="Megvaltan_szoveg_1"/>
    <w:basedOn w:val="Norml"/>
    <w:rsid w:val="00DD5931"/>
    <w:pPr>
      <w:spacing w:before="60" w:after="120" w:line="360" w:lineRule="auto"/>
      <w:ind w:left="397"/>
      <w:jc w:val="both"/>
    </w:pPr>
    <w:rPr>
      <w:rFonts w:ascii="Arial" w:hAnsi="Arial"/>
      <w:sz w:val="22"/>
      <w:szCs w:val="20"/>
    </w:rPr>
  </w:style>
  <w:style w:type="paragraph" w:customStyle="1" w:styleId="Default">
    <w:name w:val="Default"/>
    <w:rsid w:val="00BA4F06"/>
    <w:pPr>
      <w:autoSpaceDE w:val="0"/>
      <w:autoSpaceDN w:val="0"/>
      <w:adjustRightInd w:val="0"/>
    </w:pPr>
    <w:rPr>
      <w:rFonts w:ascii="Liberation Sans" w:eastAsiaTheme="minorHAnsi" w:hAnsi="Liberation Sans" w:cs="Liberation Sans"/>
      <w:color w:val="000000"/>
      <w:sz w:val="24"/>
      <w:szCs w:val="24"/>
      <w:lang w:eastAsia="en-US"/>
    </w:rPr>
  </w:style>
  <w:style w:type="paragraph" w:styleId="Tartalomjegyzkcmsora">
    <w:name w:val="TOC Heading"/>
    <w:basedOn w:val="Cmsor1"/>
    <w:next w:val="Norml"/>
    <w:uiPriority w:val="39"/>
    <w:unhideWhenUsed/>
    <w:qFormat/>
    <w:rsid w:val="00752E03"/>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styleId="Jegyzethivatkozs">
    <w:name w:val="annotation reference"/>
    <w:basedOn w:val="Bekezdsalapbettpusa"/>
    <w:uiPriority w:val="99"/>
    <w:semiHidden/>
    <w:unhideWhenUsed/>
    <w:rsid w:val="00737283"/>
    <w:rPr>
      <w:sz w:val="16"/>
      <w:szCs w:val="16"/>
    </w:rPr>
  </w:style>
  <w:style w:type="paragraph" w:styleId="Jegyzetszveg">
    <w:name w:val="annotation text"/>
    <w:basedOn w:val="Norml"/>
    <w:link w:val="JegyzetszvegChar"/>
    <w:uiPriority w:val="99"/>
    <w:unhideWhenUsed/>
    <w:rsid w:val="00737283"/>
    <w:pPr>
      <w:spacing w:after="160"/>
    </w:pPr>
    <w:rPr>
      <w:rFonts w:asciiTheme="minorHAnsi" w:eastAsiaTheme="minorHAnsi" w:hAnsiTheme="minorHAnsi" w:cstheme="minorBidi"/>
      <w:sz w:val="20"/>
      <w:szCs w:val="20"/>
      <w:lang w:eastAsia="en-US"/>
    </w:rPr>
  </w:style>
  <w:style w:type="character" w:customStyle="1" w:styleId="JegyzetszvegChar">
    <w:name w:val="Jegyzetszöveg Char"/>
    <w:basedOn w:val="Bekezdsalapbettpusa"/>
    <w:link w:val="Jegyzetszveg"/>
    <w:uiPriority w:val="99"/>
    <w:rsid w:val="00737283"/>
    <w:rPr>
      <w:rFonts w:asciiTheme="minorHAnsi" w:eastAsiaTheme="minorHAnsi" w:hAnsiTheme="minorHAnsi" w:cstheme="minorBidi"/>
      <w:lang w:eastAsia="en-US"/>
    </w:rPr>
  </w:style>
  <w:style w:type="paragraph" w:customStyle="1" w:styleId="cf0">
    <w:name w:val="cf0"/>
    <w:basedOn w:val="Norml"/>
    <w:rsid w:val="0063711B"/>
    <w:pPr>
      <w:spacing w:before="100" w:beforeAutospacing="1" w:after="100" w:afterAutospacing="1"/>
    </w:pPr>
  </w:style>
  <w:style w:type="paragraph" w:styleId="Megjegyzstrgya">
    <w:name w:val="annotation subject"/>
    <w:basedOn w:val="Jegyzetszveg"/>
    <w:next w:val="Jegyzetszveg"/>
    <w:link w:val="MegjegyzstrgyaChar"/>
    <w:uiPriority w:val="99"/>
    <w:semiHidden/>
    <w:unhideWhenUsed/>
    <w:rsid w:val="00DB1261"/>
    <w:pPr>
      <w:spacing w:after="0"/>
    </w:pPr>
    <w:rPr>
      <w:rFonts w:ascii="Times New Roman" w:eastAsia="Times New Roman" w:hAnsi="Times New Roman" w:cs="Times New Roman"/>
      <w:b/>
      <w:bCs/>
      <w:lang w:eastAsia="hu-HU"/>
    </w:rPr>
  </w:style>
  <w:style w:type="character" w:customStyle="1" w:styleId="MegjegyzstrgyaChar">
    <w:name w:val="Megjegyzés tárgya Char"/>
    <w:basedOn w:val="JegyzetszvegChar"/>
    <w:link w:val="Megjegyzstrgya"/>
    <w:uiPriority w:val="99"/>
    <w:semiHidden/>
    <w:rsid w:val="00DB1261"/>
    <w:rPr>
      <w:rFonts w:asciiTheme="minorHAnsi" w:eastAsiaTheme="minorHAnsi" w:hAnsiTheme="minorHAnsi" w:cstheme="minorBidi"/>
      <w:b/>
      <w:bCs/>
      <w:lang w:eastAsia="en-US"/>
    </w:rPr>
  </w:style>
  <w:style w:type="character" w:customStyle="1" w:styleId="apple-converted-space">
    <w:name w:val="apple-converted-space"/>
    <w:basedOn w:val="Bekezdsalapbettpusa"/>
    <w:rsid w:val="007C0A15"/>
  </w:style>
  <w:style w:type="character" w:customStyle="1" w:styleId="Cmsor2Char">
    <w:name w:val="Címsor 2 Char"/>
    <w:basedOn w:val="Bekezdsalapbettpusa"/>
    <w:link w:val="Cmsor2"/>
    <w:uiPriority w:val="9"/>
    <w:rsid w:val="00920C2D"/>
    <w:rPr>
      <w:rFonts w:asciiTheme="majorHAnsi" w:eastAsiaTheme="majorEastAsia" w:hAnsiTheme="majorHAnsi" w:cstheme="majorBidi"/>
      <w:color w:val="365F91" w:themeColor="accent1" w:themeShade="BF"/>
      <w:sz w:val="26"/>
      <w:szCs w:val="26"/>
    </w:rPr>
  </w:style>
  <w:style w:type="paragraph" w:styleId="TJ1">
    <w:name w:val="toc 1"/>
    <w:basedOn w:val="Norml"/>
    <w:next w:val="Norml"/>
    <w:autoRedefine/>
    <w:uiPriority w:val="39"/>
    <w:unhideWhenUsed/>
    <w:rsid w:val="001F19A9"/>
    <w:pPr>
      <w:tabs>
        <w:tab w:val="left" w:pos="440"/>
        <w:tab w:val="right" w:leader="dot" w:pos="9060"/>
      </w:tabs>
      <w:spacing w:after="100"/>
    </w:pPr>
    <w:rPr>
      <w:rFonts w:ascii="Roboto" w:hAnsi="Roboto"/>
      <w:b/>
      <w:noProof/>
      <w:sz w:val="22"/>
      <w:szCs w:val="22"/>
    </w:rPr>
  </w:style>
  <w:style w:type="paragraph" w:styleId="TJ2">
    <w:name w:val="toc 2"/>
    <w:basedOn w:val="Norml"/>
    <w:next w:val="Norml"/>
    <w:autoRedefine/>
    <w:uiPriority w:val="39"/>
    <w:unhideWhenUsed/>
    <w:rsid w:val="001551D0"/>
    <w:pPr>
      <w:tabs>
        <w:tab w:val="left" w:pos="851"/>
        <w:tab w:val="right" w:leader="dot" w:pos="9060"/>
      </w:tabs>
      <w:spacing w:after="100"/>
      <w:ind w:left="240"/>
    </w:pPr>
  </w:style>
  <w:style w:type="paragraph" w:customStyle="1" w:styleId="kbcII">
    <w:name w:val="kbc II"/>
    <w:basedOn w:val="Cmsor2"/>
    <w:link w:val="kbcIIChar"/>
    <w:qFormat/>
    <w:rsid w:val="00867481"/>
    <w:pPr>
      <w:spacing w:before="240" w:after="120"/>
    </w:pPr>
    <w:rPr>
      <w:rFonts w:ascii="Roboto" w:hAnsi="Roboto" w:cs="Arial"/>
      <w:b/>
      <w:color w:val="0E95D8"/>
      <w:sz w:val="28"/>
      <w:szCs w:val="28"/>
    </w:rPr>
  </w:style>
  <w:style w:type="character" w:customStyle="1" w:styleId="kbcIIChar">
    <w:name w:val="kbc II Char"/>
    <w:basedOn w:val="Cmsor2Char"/>
    <w:link w:val="kbcII"/>
    <w:rsid w:val="00867481"/>
    <w:rPr>
      <w:rFonts w:ascii="Roboto" w:eastAsiaTheme="majorEastAsia" w:hAnsi="Roboto" w:cs="Arial"/>
      <w:b/>
      <w:color w:val="0E95D8"/>
      <w:sz w:val="28"/>
      <w:szCs w:val="28"/>
    </w:rPr>
  </w:style>
  <w:style w:type="paragraph" w:styleId="Alcm">
    <w:name w:val="Subtitle"/>
    <w:basedOn w:val="Cm"/>
    <w:next w:val="Norml"/>
    <w:link w:val="AlcmChar"/>
    <w:uiPriority w:val="11"/>
    <w:qFormat/>
    <w:rsid w:val="004A0C5D"/>
    <w:pPr>
      <w:spacing w:before="480"/>
      <w:jc w:val="center"/>
    </w:pPr>
    <w:rPr>
      <w:rFonts w:ascii="Arial" w:eastAsia="Times New Roman" w:hAnsi="Arial"/>
      <w:b/>
      <w:sz w:val="32"/>
    </w:rPr>
  </w:style>
  <w:style w:type="character" w:customStyle="1" w:styleId="AlcmChar">
    <w:name w:val="Alcím Char"/>
    <w:basedOn w:val="Bekezdsalapbettpusa"/>
    <w:link w:val="Alcm"/>
    <w:uiPriority w:val="11"/>
    <w:rsid w:val="004A0C5D"/>
    <w:rPr>
      <w:rFonts w:ascii="Arial" w:hAnsi="Arial" w:cstheme="majorBidi"/>
      <w:b/>
      <w:spacing w:val="-10"/>
      <w:kern w:val="28"/>
      <w:sz w:val="32"/>
      <w:szCs w:val="56"/>
    </w:rPr>
  </w:style>
  <w:style w:type="paragraph" w:styleId="Cm">
    <w:name w:val="Title"/>
    <w:basedOn w:val="Norml"/>
    <w:next w:val="Norml"/>
    <w:link w:val="CmChar"/>
    <w:uiPriority w:val="10"/>
    <w:qFormat/>
    <w:rsid w:val="004A0C5D"/>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A0C5D"/>
    <w:rPr>
      <w:rFonts w:asciiTheme="majorHAnsi" w:eastAsiaTheme="majorEastAsia" w:hAnsiTheme="majorHAnsi" w:cstheme="majorBidi"/>
      <w:spacing w:val="-10"/>
      <w:kern w:val="28"/>
      <w:sz w:val="56"/>
      <w:szCs w:val="56"/>
    </w:rPr>
  </w:style>
  <w:style w:type="paragraph" w:customStyle="1" w:styleId="gmail-msolistparagraph">
    <w:name w:val="gmail-msolistparagraph"/>
    <w:basedOn w:val="Norml"/>
    <w:rsid w:val="004970AC"/>
    <w:pPr>
      <w:spacing w:before="100" w:beforeAutospacing="1" w:after="100" w:afterAutospacing="1"/>
    </w:pPr>
    <w:rPr>
      <w:rFonts w:ascii="Calibri" w:eastAsiaTheme="minorHAnsi" w:hAnsi="Calibri" w:cs="Calibri"/>
      <w:sz w:val="22"/>
      <w:szCs w:val="22"/>
    </w:rPr>
  </w:style>
  <w:style w:type="paragraph" w:styleId="HTML-kntformzott">
    <w:name w:val="HTML Preformatted"/>
    <w:basedOn w:val="Norml"/>
    <w:link w:val="HTML-kntformzottChar"/>
    <w:uiPriority w:val="99"/>
    <w:semiHidden/>
    <w:unhideWhenUsed/>
    <w:rsid w:val="00D50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semiHidden/>
    <w:rsid w:val="00D50700"/>
    <w:rPr>
      <w:rFonts w:ascii="Courier New" w:hAnsi="Courier New" w:cs="Courier New"/>
    </w:rPr>
  </w:style>
  <w:style w:type="paragraph" w:customStyle="1" w:styleId="CCHiv1">
    <w:name w:val="CC_Hiv_1"/>
    <w:basedOn w:val="Norml"/>
    <w:qFormat/>
    <w:rsid w:val="00D50700"/>
    <w:pPr>
      <w:spacing w:before="240" w:after="120"/>
      <w:jc w:val="both"/>
      <w:outlineLvl w:val="0"/>
    </w:pPr>
    <w:rPr>
      <w:rFonts w:ascii="Arial" w:hAnsi="Arial" w:cs="Arial"/>
      <w:b/>
      <w:noProof/>
      <w:sz w:val="28"/>
      <w:szCs w:val="28"/>
    </w:rPr>
  </w:style>
  <w:style w:type="paragraph" w:customStyle="1" w:styleId="CCHiv2">
    <w:name w:val="CC_Hiv_2"/>
    <w:basedOn w:val="Norml"/>
    <w:qFormat/>
    <w:rsid w:val="00D50700"/>
    <w:pPr>
      <w:numPr>
        <w:ilvl w:val="1"/>
        <w:numId w:val="3"/>
      </w:numPr>
      <w:spacing w:before="240" w:after="120"/>
      <w:jc w:val="both"/>
      <w:outlineLvl w:val="1"/>
    </w:pPr>
    <w:rPr>
      <w:rFonts w:ascii="Arial" w:hAnsi="Arial" w:cs="Arial"/>
      <w:b/>
      <w:szCs w:val="28"/>
    </w:rPr>
  </w:style>
  <w:style w:type="paragraph" w:customStyle="1" w:styleId="CCHiv3">
    <w:name w:val="CC_Hiv_3"/>
    <w:basedOn w:val="CCHiv1"/>
    <w:qFormat/>
    <w:rsid w:val="00D50700"/>
    <w:pPr>
      <w:numPr>
        <w:ilvl w:val="2"/>
        <w:numId w:val="3"/>
      </w:numPr>
      <w:outlineLvl w:val="2"/>
    </w:pPr>
    <w:rPr>
      <w:sz w:val="22"/>
      <w:szCs w:val="22"/>
    </w:rPr>
  </w:style>
  <w:style w:type="paragraph" w:customStyle="1" w:styleId="CCHiv4">
    <w:name w:val="CC_Hiv_4"/>
    <w:basedOn w:val="CCHiv3"/>
    <w:qFormat/>
    <w:rsid w:val="00D50700"/>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79825">
      <w:bodyDiv w:val="1"/>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6742671">
      <w:bodyDiv w:val="1"/>
      <w:marLeft w:val="0"/>
      <w:marRight w:val="0"/>
      <w:marTop w:val="0"/>
      <w:marBottom w:val="0"/>
      <w:divBdr>
        <w:top w:val="none" w:sz="0" w:space="0" w:color="auto"/>
        <w:left w:val="none" w:sz="0" w:space="0" w:color="auto"/>
        <w:bottom w:val="none" w:sz="0" w:space="0" w:color="auto"/>
        <w:right w:val="none" w:sz="0" w:space="0" w:color="auto"/>
      </w:divBdr>
      <w:divsChild>
        <w:div w:id="233901104">
          <w:marLeft w:val="0"/>
          <w:marRight w:val="0"/>
          <w:marTop w:val="0"/>
          <w:marBottom w:val="0"/>
          <w:divBdr>
            <w:top w:val="none" w:sz="0" w:space="0" w:color="auto"/>
            <w:left w:val="none" w:sz="0" w:space="0" w:color="auto"/>
            <w:bottom w:val="none" w:sz="0" w:space="0" w:color="auto"/>
            <w:right w:val="none" w:sz="0" w:space="0" w:color="auto"/>
          </w:divBdr>
          <w:divsChild>
            <w:div w:id="1060711197">
              <w:marLeft w:val="0"/>
              <w:marRight w:val="0"/>
              <w:marTop w:val="0"/>
              <w:marBottom w:val="0"/>
              <w:divBdr>
                <w:top w:val="none" w:sz="0" w:space="0" w:color="auto"/>
                <w:left w:val="none" w:sz="0" w:space="0" w:color="auto"/>
                <w:bottom w:val="none" w:sz="0" w:space="0" w:color="auto"/>
                <w:right w:val="none" w:sz="0" w:space="0" w:color="auto"/>
              </w:divBdr>
              <w:divsChild>
                <w:div w:id="588082872">
                  <w:marLeft w:val="0"/>
                  <w:marRight w:val="0"/>
                  <w:marTop w:val="0"/>
                  <w:marBottom w:val="0"/>
                  <w:divBdr>
                    <w:top w:val="none" w:sz="0" w:space="0" w:color="auto"/>
                    <w:left w:val="none" w:sz="0" w:space="0" w:color="auto"/>
                    <w:bottom w:val="none" w:sz="0" w:space="0" w:color="auto"/>
                    <w:right w:val="none" w:sz="0" w:space="0" w:color="auto"/>
                  </w:divBdr>
                  <w:divsChild>
                    <w:div w:id="1304509545">
                      <w:marLeft w:val="0"/>
                      <w:marRight w:val="0"/>
                      <w:marTop w:val="0"/>
                      <w:marBottom w:val="0"/>
                      <w:divBdr>
                        <w:top w:val="none" w:sz="0" w:space="0" w:color="auto"/>
                        <w:left w:val="none" w:sz="0" w:space="0" w:color="auto"/>
                        <w:bottom w:val="none" w:sz="0" w:space="0" w:color="auto"/>
                        <w:right w:val="none" w:sz="0" w:space="0" w:color="auto"/>
                      </w:divBdr>
                      <w:divsChild>
                        <w:div w:id="16727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302435">
      <w:bodyDiv w:val="1"/>
      <w:marLeft w:val="0"/>
      <w:marRight w:val="0"/>
      <w:marTop w:val="0"/>
      <w:marBottom w:val="0"/>
      <w:divBdr>
        <w:top w:val="none" w:sz="0" w:space="0" w:color="auto"/>
        <w:left w:val="none" w:sz="0" w:space="0" w:color="auto"/>
        <w:bottom w:val="none" w:sz="0" w:space="0" w:color="auto"/>
        <w:right w:val="none" w:sz="0" w:space="0" w:color="auto"/>
      </w:divBdr>
      <w:divsChild>
        <w:div w:id="723255737">
          <w:marLeft w:val="0"/>
          <w:marRight w:val="0"/>
          <w:marTop w:val="0"/>
          <w:marBottom w:val="0"/>
          <w:divBdr>
            <w:top w:val="none" w:sz="0" w:space="0" w:color="auto"/>
            <w:left w:val="none" w:sz="0" w:space="0" w:color="auto"/>
            <w:bottom w:val="none" w:sz="0" w:space="0" w:color="auto"/>
            <w:right w:val="none" w:sz="0" w:space="0" w:color="auto"/>
          </w:divBdr>
          <w:divsChild>
            <w:div w:id="22288586">
              <w:marLeft w:val="0"/>
              <w:marRight w:val="0"/>
              <w:marTop w:val="0"/>
              <w:marBottom w:val="0"/>
              <w:divBdr>
                <w:top w:val="none" w:sz="0" w:space="0" w:color="auto"/>
                <w:left w:val="none" w:sz="0" w:space="0" w:color="auto"/>
                <w:bottom w:val="none" w:sz="0" w:space="0" w:color="auto"/>
                <w:right w:val="none" w:sz="0" w:space="0" w:color="auto"/>
              </w:divBdr>
            </w:div>
            <w:div w:id="163058025">
              <w:marLeft w:val="0"/>
              <w:marRight w:val="0"/>
              <w:marTop w:val="0"/>
              <w:marBottom w:val="0"/>
              <w:divBdr>
                <w:top w:val="none" w:sz="0" w:space="0" w:color="auto"/>
                <w:left w:val="none" w:sz="0" w:space="0" w:color="auto"/>
                <w:bottom w:val="none" w:sz="0" w:space="0" w:color="auto"/>
                <w:right w:val="none" w:sz="0" w:space="0" w:color="auto"/>
              </w:divBdr>
            </w:div>
            <w:div w:id="190152231">
              <w:marLeft w:val="0"/>
              <w:marRight w:val="0"/>
              <w:marTop w:val="0"/>
              <w:marBottom w:val="0"/>
              <w:divBdr>
                <w:top w:val="none" w:sz="0" w:space="0" w:color="auto"/>
                <w:left w:val="none" w:sz="0" w:space="0" w:color="auto"/>
                <w:bottom w:val="none" w:sz="0" w:space="0" w:color="auto"/>
                <w:right w:val="none" w:sz="0" w:space="0" w:color="auto"/>
              </w:divBdr>
            </w:div>
            <w:div w:id="656954471">
              <w:marLeft w:val="0"/>
              <w:marRight w:val="0"/>
              <w:marTop w:val="0"/>
              <w:marBottom w:val="0"/>
              <w:divBdr>
                <w:top w:val="none" w:sz="0" w:space="0" w:color="auto"/>
                <w:left w:val="none" w:sz="0" w:space="0" w:color="auto"/>
                <w:bottom w:val="none" w:sz="0" w:space="0" w:color="auto"/>
                <w:right w:val="none" w:sz="0" w:space="0" w:color="auto"/>
              </w:divBdr>
            </w:div>
            <w:div w:id="1124930883">
              <w:marLeft w:val="0"/>
              <w:marRight w:val="0"/>
              <w:marTop w:val="0"/>
              <w:marBottom w:val="0"/>
              <w:divBdr>
                <w:top w:val="none" w:sz="0" w:space="0" w:color="auto"/>
                <w:left w:val="none" w:sz="0" w:space="0" w:color="auto"/>
                <w:bottom w:val="none" w:sz="0" w:space="0" w:color="auto"/>
                <w:right w:val="none" w:sz="0" w:space="0" w:color="auto"/>
              </w:divBdr>
            </w:div>
            <w:div w:id="15900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03069">
      <w:bodyDiv w:val="1"/>
      <w:marLeft w:val="0"/>
      <w:marRight w:val="0"/>
      <w:marTop w:val="0"/>
      <w:marBottom w:val="0"/>
      <w:divBdr>
        <w:top w:val="none" w:sz="0" w:space="0" w:color="auto"/>
        <w:left w:val="none" w:sz="0" w:space="0" w:color="auto"/>
        <w:bottom w:val="none" w:sz="0" w:space="0" w:color="auto"/>
        <w:right w:val="none" w:sz="0" w:space="0" w:color="auto"/>
      </w:divBdr>
    </w:div>
    <w:div w:id="366874335">
      <w:bodyDiv w:val="1"/>
      <w:marLeft w:val="0"/>
      <w:marRight w:val="0"/>
      <w:marTop w:val="0"/>
      <w:marBottom w:val="0"/>
      <w:divBdr>
        <w:top w:val="none" w:sz="0" w:space="0" w:color="auto"/>
        <w:left w:val="none" w:sz="0" w:space="0" w:color="auto"/>
        <w:bottom w:val="none" w:sz="0" w:space="0" w:color="auto"/>
        <w:right w:val="none" w:sz="0" w:space="0" w:color="auto"/>
      </w:divBdr>
    </w:div>
    <w:div w:id="496653442">
      <w:bodyDiv w:val="1"/>
      <w:marLeft w:val="0"/>
      <w:marRight w:val="0"/>
      <w:marTop w:val="0"/>
      <w:marBottom w:val="0"/>
      <w:divBdr>
        <w:top w:val="none" w:sz="0" w:space="0" w:color="auto"/>
        <w:left w:val="none" w:sz="0" w:space="0" w:color="auto"/>
        <w:bottom w:val="none" w:sz="0" w:space="0" w:color="auto"/>
        <w:right w:val="none" w:sz="0" w:space="0" w:color="auto"/>
      </w:divBdr>
      <w:divsChild>
        <w:div w:id="431126293">
          <w:marLeft w:val="0"/>
          <w:marRight w:val="0"/>
          <w:marTop w:val="0"/>
          <w:marBottom w:val="0"/>
          <w:divBdr>
            <w:top w:val="none" w:sz="0" w:space="0" w:color="auto"/>
            <w:left w:val="none" w:sz="0" w:space="0" w:color="auto"/>
            <w:bottom w:val="none" w:sz="0" w:space="0" w:color="auto"/>
            <w:right w:val="none" w:sz="0" w:space="0" w:color="auto"/>
          </w:divBdr>
        </w:div>
      </w:divsChild>
    </w:div>
    <w:div w:id="636956527">
      <w:bodyDiv w:val="1"/>
      <w:marLeft w:val="0"/>
      <w:marRight w:val="0"/>
      <w:marTop w:val="0"/>
      <w:marBottom w:val="0"/>
      <w:divBdr>
        <w:top w:val="none" w:sz="0" w:space="0" w:color="auto"/>
        <w:left w:val="none" w:sz="0" w:space="0" w:color="auto"/>
        <w:bottom w:val="none" w:sz="0" w:space="0" w:color="auto"/>
        <w:right w:val="none" w:sz="0" w:space="0" w:color="auto"/>
      </w:divBdr>
    </w:div>
    <w:div w:id="859853516">
      <w:bodyDiv w:val="1"/>
      <w:marLeft w:val="0"/>
      <w:marRight w:val="0"/>
      <w:marTop w:val="0"/>
      <w:marBottom w:val="0"/>
      <w:divBdr>
        <w:top w:val="none" w:sz="0" w:space="0" w:color="auto"/>
        <w:left w:val="none" w:sz="0" w:space="0" w:color="auto"/>
        <w:bottom w:val="none" w:sz="0" w:space="0" w:color="auto"/>
        <w:right w:val="none" w:sz="0" w:space="0" w:color="auto"/>
      </w:divBdr>
    </w:div>
    <w:div w:id="884171646">
      <w:bodyDiv w:val="1"/>
      <w:marLeft w:val="0"/>
      <w:marRight w:val="0"/>
      <w:marTop w:val="0"/>
      <w:marBottom w:val="0"/>
      <w:divBdr>
        <w:top w:val="none" w:sz="0" w:space="0" w:color="auto"/>
        <w:left w:val="none" w:sz="0" w:space="0" w:color="auto"/>
        <w:bottom w:val="none" w:sz="0" w:space="0" w:color="auto"/>
        <w:right w:val="none" w:sz="0" w:space="0" w:color="auto"/>
      </w:divBdr>
    </w:div>
    <w:div w:id="1030380873">
      <w:bodyDiv w:val="1"/>
      <w:marLeft w:val="0"/>
      <w:marRight w:val="0"/>
      <w:marTop w:val="0"/>
      <w:marBottom w:val="0"/>
      <w:divBdr>
        <w:top w:val="none" w:sz="0" w:space="0" w:color="auto"/>
        <w:left w:val="none" w:sz="0" w:space="0" w:color="auto"/>
        <w:bottom w:val="none" w:sz="0" w:space="0" w:color="auto"/>
        <w:right w:val="none" w:sz="0" w:space="0" w:color="auto"/>
      </w:divBdr>
    </w:div>
    <w:div w:id="1130780548">
      <w:bodyDiv w:val="1"/>
      <w:marLeft w:val="0"/>
      <w:marRight w:val="0"/>
      <w:marTop w:val="0"/>
      <w:marBottom w:val="0"/>
      <w:divBdr>
        <w:top w:val="none" w:sz="0" w:space="0" w:color="auto"/>
        <w:left w:val="none" w:sz="0" w:space="0" w:color="auto"/>
        <w:bottom w:val="none" w:sz="0" w:space="0" w:color="auto"/>
        <w:right w:val="none" w:sz="0" w:space="0" w:color="auto"/>
      </w:divBdr>
      <w:divsChild>
        <w:div w:id="1660842160">
          <w:marLeft w:val="0"/>
          <w:marRight w:val="0"/>
          <w:marTop w:val="0"/>
          <w:marBottom w:val="0"/>
          <w:divBdr>
            <w:top w:val="none" w:sz="0" w:space="0" w:color="auto"/>
            <w:left w:val="none" w:sz="0" w:space="0" w:color="auto"/>
            <w:bottom w:val="none" w:sz="0" w:space="0" w:color="auto"/>
            <w:right w:val="none" w:sz="0" w:space="0" w:color="auto"/>
          </w:divBdr>
          <w:divsChild>
            <w:div w:id="357048298">
              <w:marLeft w:val="0"/>
              <w:marRight w:val="0"/>
              <w:marTop w:val="0"/>
              <w:marBottom w:val="0"/>
              <w:divBdr>
                <w:top w:val="none" w:sz="0" w:space="0" w:color="auto"/>
                <w:left w:val="none" w:sz="0" w:space="0" w:color="auto"/>
                <w:bottom w:val="none" w:sz="0" w:space="0" w:color="auto"/>
                <w:right w:val="none" w:sz="0" w:space="0" w:color="auto"/>
              </w:divBdr>
              <w:divsChild>
                <w:div w:id="1436710137">
                  <w:marLeft w:val="0"/>
                  <w:marRight w:val="0"/>
                  <w:marTop w:val="0"/>
                  <w:marBottom w:val="0"/>
                  <w:divBdr>
                    <w:top w:val="none" w:sz="0" w:space="0" w:color="auto"/>
                    <w:left w:val="none" w:sz="0" w:space="0" w:color="auto"/>
                    <w:bottom w:val="none" w:sz="0" w:space="0" w:color="auto"/>
                    <w:right w:val="none" w:sz="0" w:space="0" w:color="auto"/>
                  </w:divBdr>
                  <w:divsChild>
                    <w:div w:id="1866483609">
                      <w:marLeft w:val="0"/>
                      <w:marRight w:val="0"/>
                      <w:marTop w:val="0"/>
                      <w:marBottom w:val="0"/>
                      <w:divBdr>
                        <w:top w:val="none" w:sz="0" w:space="0" w:color="auto"/>
                        <w:left w:val="none" w:sz="0" w:space="0" w:color="auto"/>
                        <w:bottom w:val="none" w:sz="0" w:space="0" w:color="auto"/>
                        <w:right w:val="none" w:sz="0" w:space="0" w:color="auto"/>
                      </w:divBdr>
                      <w:divsChild>
                        <w:div w:id="10018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52915">
      <w:bodyDiv w:val="1"/>
      <w:marLeft w:val="0"/>
      <w:marRight w:val="0"/>
      <w:marTop w:val="0"/>
      <w:marBottom w:val="0"/>
      <w:divBdr>
        <w:top w:val="none" w:sz="0" w:space="0" w:color="auto"/>
        <w:left w:val="none" w:sz="0" w:space="0" w:color="auto"/>
        <w:bottom w:val="none" w:sz="0" w:space="0" w:color="auto"/>
        <w:right w:val="none" w:sz="0" w:space="0" w:color="auto"/>
      </w:divBdr>
    </w:div>
    <w:div w:id="1199273300">
      <w:bodyDiv w:val="1"/>
      <w:marLeft w:val="0"/>
      <w:marRight w:val="0"/>
      <w:marTop w:val="0"/>
      <w:marBottom w:val="0"/>
      <w:divBdr>
        <w:top w:val="none" w:sz="0" w:space="0" w:color="auto"/>
        <w:left w:val="none" w:sz="0" w:space="0" w:color="auto"/>
        <w:bottom w:val="none" w:sz="0" w:space="0" w:color="auto"/>
        <w:right w:val="none" w:sz="0" w:space="0" w:color="auto"/>
      </w:divBdr>
    </w:div>
    <w:div w:id="1277442830">
      <w:bodyDiv w:val="1"/>
      <w:marLeft w:val="0"/>
      <w:marRight w:val="0"/>
      <w:marTop w:val="0"/>
      <w:marBottom w:val="0"/>
      <w:divBdr>
        <w:top w:val="none" w:sz="0" w:space="0" w:color="auto"/>
        <w:left w:val="none" w:sz="0" w:space="0" w:color="auto"/>
        <w:bottom w:val="none" w:sz="0" w:space="0" w:color="auto"/>
        <w:right w:val="none" w:sz="0" w:space="0" w:color="auto"/>
      </w:divBdr>
    </w:div>
    <w:div w:id="1430738054">
      <w:bodyDiv w:val="1"/>
      <w:marLeft w:val="0"/>
      <w:marRight w:val="0"/>
      <w:marTop w:val="0"/>
      <w:marBottom w:val="0"/>
      <w:divBdr>
        <w:top w:val="none" w:sz="0" w:space="0" w:color="auto"/>
        <w:left w:val="none" w:sz="0" w:space="0" w:color="auto"/>
        <w:bottom w:val="none" w:sz="0" w:space="0" w:color="auto"/>
        <w:right w:val="none" w:sz="0" w:space="0" w:color="auto"/>
      </w:divBdr>
      <w:divsChild>
        <w:div w:id="1247181655">
          <w:marLeft w:val="0"/>
          <w:marRight w:val="0"/>
          <w:marTop w:val="0"/>
          <w:marBottom w:val="0"/>
          <w:divBdr>
            <w:top w:val="none" w:sz="0" w:space="0" w:color="auto"/>
            <w:left w:val="none" w:sz="0" w:space="0" w:color="auto"/>
            <w:bottom w:val="none" w:sz="0" w:space="0" w:color="auto"/>
            <w:right w:val="none" w:sz="0" w:space="0" w:color="auto"/>
          </w:divBdr>
          <w:divsChild>
            <w:div w:id="99110158">
              <w:marLeft w:val="0"/>
              <w:marRight w:val="0"/>
              <w:marTop w:val="0"/>
              <w:marBottom w:val="0"/>
              <w:divBdr>
                <w:top w:val="none" w:sz="0" w:space="0" w:color="auto"/>
                <w:left w:val="none" w:sz="0" w:space="0" w:color="auto"/>
                <w:bottom w:val="none" w:sz="0" w:space="0" w:color="auto"/>
                <w:right w:val="none" w:sz="0" w:space="0" w:color="auto"/>
              </w:divBdr>
            </w:div>
            <w:div w:id="537085075">
              <w:marLeft w:val="0"/>
              <w:marRight w:val="0"/>
              <w:marTop w:val="0"/>
              <w:marBottom w:val="0"/>
              <w:divBdr>
                <w:top w:val="none" w:sz="0" w:space="0" w:color="auto"/>
                <w:left w:val="none" w:sz="0" w:space="0" w:color="auto"/>
                <w:bottom w:val="none" w:sz="0" w:space="0" w:color="auto"/>
                <w:right w:val="none" w:sz="0" w:space="0" w:color="auto"/>
              </w:divBdr>
            </w:div>
            <w:div w:id="1185169841">
              <w:marLeft w:val="0"/>
              <w:marRight w:val="0"/>
              <w:marTop w:val="0"/>
              <w:marBottom w:val="0"/>
              <w:divBdr>
                <w:top w:val="none" w:sz="0" w:space="0" w:color="auto"/>
                <w:left w:val="none" w:sz="0" w:space="0" w:color="auto"/>
                <w:bottom w:val="none" w:sz="0" w:space="0" w:color="auto"/>
                <w:right w:val="none" w:sz="0" w:space="0" w:color="auto"/>
              </w:divBdr>
            </w:div>
            <w:div w:id="12559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02448">
      <w:bodyDiv w:val="1"/>
      <w:marLeft w:val="0"/>
      <w:marRight w:val="0"/>
      <w:marTop w:val="0"/>
      <w:marBottom w:val="0"/>
      <w:divBdr>
        <w:top w:val="none" w:sz="0" w:space="0" w:color="auto"/>
        <w:left w:val="none" w:sz="0" w:space="0" w:color="auto"/>
        <w:bottom w:val="none" w:sz="0" w:space="0" w:color="auto"/>
        <w:right w:val="none" w:sz="0" w:space="0" w:color="auto"/>
      </w:divBdr>
    </w:div>
    <w:div w:id="1550073678">
      <w:bodyDiv w:val="1"/>
      <w:marLeft w:val="0"/>
      <w:marRight w:val="0"/>
      <w:marTop w:val="0"/>
      <w:marBottom w:val="0"/>
      <w:divBdr>
        <w:top w:val="none" w:sz="0" w:space="0" w:color="auto"/>
        <w:left w:val="none" w:sz="0" w:space="0" w:color="auto"/>
        <w:bottom w:val="none" w:sz="0" w:space="0" w:color="auto"/>
        <w:right w:val="none" w:sz="0" w:space="0" w:color="auto"/>
      </w:divBdr>
    </w:div>
    <w:div w:id="1636763905">
      <w:bodyDiv w:val="1"/>
      <w:marLeft w:val="0"/>
      <w:marRight w:val="0"/>
      <w:marTop w:val="0"/>
      <w:marBottom w:val="0"/>
      <w:divBdr>
        <w:top w:val="none" w:sz="0" w:space="0" w:color="auto"/>
        <w:left w:val="none" w:sz="0" w:space="0" w:color="auto"/>
        <w:bottom w:val="none" w:sz="0" w:space="0" w:color="auto"/>
        <w:right w:val="none" w:sz="0" w:space="0" w:color="auto"/>
      </w:divBdr>
    </w:div>
    <w:div w:id="1688098623">
      <w:bodyDiv w:val="1"/>
      <w:marLeft w:val="0"/>
      <w:marRight w:val="0"/>
      <w:marTop w:val="0"/>
      <w:marBottom w:val="0"/>
      <w:divBdr>
        <w:top w:val="none" w:sz="0" w:space="0" w:color="auto"/>
        <w:left w:val="none" w:sz="0" w:space="0" w:color="auto"/>
        <w:bottom w:val="none" w:sz="0" w:space="0" w:color="auto"/>
        <w:right w:val="none" w:sz="0" w:space="0" w:color="auto"/>
      </w:divBdr>
    </w:div>
    <w:div w:id="1795246095">
      <w:bodyDiv w:val="1"/>
      <w:marLeft w:val="0"/>
      <w:marRight w:val="0"/>
      <w:marTop w:val="0"/>
      <w:marBottom w:val="0"/>
      <w:divBdr>
        <w:top w:val="none" w:sz="0" w:space="0" w:color="auto"/>
        <w:left w:val="none" w:sz="0" w:space="0" w:color="auto"/>
        <w:bottom w:val="none" w:sz="0" w:space="0" w:color="auto"/>
        <w:right w:val="none" w:sz="0" w:space="0" w:color="auto"/>
      </w:divBdr>
    </w:div>
    <w:div w:id="1912931271">
      <w:bodyDiv w:val="1"/>
      <w:marLeft w:val="0"/>
      <w:marRight w:val="0"/>
      <w:marTop w:val="0"/>
      <w:marBottom w:val="0"/>
      <w:divBdr>
        <w:top w:val="none" w:sz="0" w:space="0" w:color="auto"/>
        <w:left w:val="none" w:sz="0" w:space="0" w:color="auto"/>
        <w:bottom w:val="none" w:sz="0" w:space="0" w:color="auto"/>
        <w:right w:val="none" w:sz="0" w:space="0" w:color="auto"/>
      </w:divBdr>
    </w:div>
    <w:div w:id="2062904603">
      <w:bodyDiv w:val="1"/>
      <w:marLeft w:val="0"/>
      <w:marRight w:val="0"/>
      <w:marTop w:val="0"/>
      <w:marBottom w:val="0"/>
      <w:divBdr>
        <w:top w:val="none" w:sz="0" w:space="0" w:color="auto"/>
        <w:left w:val="none" w:sz="0" w:space="0" w:color="auto"/>
        <w:bottom w:val="none" w:sz="0" w:space="0" w:color="auto"/>
        <w:right w:val="none" w:sz="0" w:space="0" w:color="auto"/>
      </w:divBdr>
      <w:divsChild>
        <w:div w:id="302001785">
          <w:marLeft w:val="0"/>
          <w:marRight w:val="0"/>
          <w:marTop w:val="0"/>
          <w:marBottom w:val="0"/>
          <w:divBdr>
            <w:top w:val="none" w:sz="0" w:space="0" w:color="auto"/>
            <w:left w:val="none" w:sz="0" w:space="0" w:color="auto"/>
            <w:bottom w:val="none" w:sz="0" w:space="0" w:color="auto"/>
            <w:right w:val="none" w:sz="0" w:space="0" w:color="auto"/>
          </w:divBdr>
          <w:divsChild>
            <w:div w:id="1223980337">
              <w:marLeft w:val="0"/>
              <w:marRight w:val="0"/>
              <w:marTop w:val="0"/>
              <w:marBottom w:val="0"/>
              <w:divBdr>
                <w:top w:val="none" w:sz="0" w:space="0" w:color="auto"/>
                <w:left w:val="none" w:sz="0" w:space="0" w:color="auto"/>
                <w:bottom w:val="none" w:sz="0" w:space="0" w:color="auto"/>
                <w:right w:val="none" w:sz="0" w:space="0" w:color="auto"/>
              </w:divBdr>
              <w:divsChild>
                <w:div w:id="563485940">
                  <w:marLeft w:val="0"/>
                  <w:marRight w:val="0"/>
                  <w:marTop w:val="0"/>
                  <w:marBottom w:val="0"/>
                  <w:divBdr>
                    <w:top w:val="none" w:sz="0" w:space="0" w:color="auto"/>
                    <w:left w:val="none" w:sz="0" w:space="0" w:color="auto"/>
                    <w:bottom w:val="none" w:sz="0" w:space="0" w:color="auto"/>
                    <w:right w:val="none" w:sz="0" w:space="0" w:color="auto"/>
                  </w:divBdr>
                  <w:divsChild>
                    <w:div w:id="1806583734">
                      <w:marLeft w:val="0"/>
                      <w:marRight w:val="0"/>
                      <w:marTop w:val="0"/>
                      <w:marBottom w:val="0"/>
                      <w:divBdr>
                        <w:top w:val="none" w:sz="0" w:space="0" w:color="auto"/>
                        <w:left w:val="none" w:sz="0" w:space="0" w:color="auto"/>
                        <w:bottom w:val="none" w:sz="0" w:space="0" w:color="auto"/>
                        <w:right w:val="none" w:sz="0" w:space="0" w:color="auto"/>
                      </w:divBdr>
                      <w:divsChild>
                        <w:div w:id="6296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348E57-B34F-4928-8630-455D60DD1F3E}" type="doc">
      <dgm:prSet loTypeId="urn:microsoft.com/office/officeart/2005/8/layout/list1" loCatId="list" qsTypeId="urn:microsoft.com/office/officeart/2005/8/quickstyle/simple1" qsCatId="simple" csTypeId="urn:microsoft.com/office/officeart/2005/8/colors/accent1_5" csCatId="accent1" phldr="1"/>
      <dgm:spPr/>
      <dgm:t>
        <a:bodyPr/>
        <a:lstStyle/>
        <a:p>
          <a:endParaRPr lang="hu-HU"/>
        </a:p>
      </dgm:t>
    </dgm:pt>
    <dgm:pt modelId="{6F6096ED-BE26-4575-8303-F0B4680CCAE8}">
      <dgm:prSet phldrT="[Szöveg]" custT="1"/>
      <dgm:spPr/>
      <dgm:t>
        <a:bodyPr/>
        <a:lstStyle/>
        <a:p>
          <a:r>
            <a:rPr lang="hu-HU" sz="1800" b="1" dirty="0">
              <a:ln/>
              <a:effectLst>
                <a:outerShdw blurRad="38100" dist="38100" dir="2700000" algn="tl">
                  <a:srgbClr val="000000">
                    <a:alpha val="43137"/>
                  </a:srgbClr>
                </a:outerShdw>
              </a:effectLst>
              <a:latin typeface="Cambria" panose="02040503050406030204" pitchFamily="18" charset="0"/>
            </a:rPr>
            <a:t>E</a:t>
          </a:r>
          <a:r>
            <a:rPr lang="hu-HU" sz="1200" b="1" dirty="0">
              <a:effectLst>
                <a:outerShdw blurRad="38100" dist="38100" dir="2700000" algn="tl">
                  <a:srgbClr val="000000">
                    <a:alpha val="43137"/>
                  </a:srgbClr>
                </a:outerShdw>
              </a:effectLst>
              <a:latin typeface="Cambria" panose="02040503050406030204" pitchFamily="18" charset="0"/>
            </a:rPr>
            <a:t>lektronikus: internet, elektronikus csatorna, telefon, applikációk</a:t>
          </a:r>
        </a:p>
      </dgm:t>
    </dgm:pt>
    <dgm:pt modelId="{8B366E6B-27E9-4A51-98E2-F24B49854542}" type="parTrans" cxnId="{5AF8CFB6-8D09-4092-AA27-21784E5F8501}">
      <dgm:prSet/>
      <dgm:spPr/>
      <dgm:t>
        <a:bodyPr/>
        <a:lstStyle/>
        <a:p>
          <a:endParaRPr lang="hu-HU"/>
        </a:p>
      </dgm:t>
    </dgm:pt>
    <dgm:pt modelId="{DDBD89B5-F416-4FCD-A46A-E35A991F4105}" type="sibTrans" cxnId="{5AF8CFB6-8D09-4092-AA27-21784E5F8501}">
      <dgm:prSet/>
      <dgm:spPr/>
      <dgm:t>
        <a:bodyPr/>
        <a:lstStyle/>
        <a:p>
          <a:endParaRPr lang="hu-HU"/>
        </a:p>
      </dgm:t>
    </dgm:pt>
    <dgm:pt modelId="{C2F626F4-EED0-4222-AEA2-5116BD591546}">
      <dgm:prSet phldrT="[Szöveg]" custT="1"/>
      <dgm:spPr/>
      <dgm:t>
        <a:bodyPr/>
        <a:lstStyle/>
        <a:p>
          <a:r>
            <a:rPr lang="hu-HU" sz="1800" b="1" dirty="0">
              <a:ln/>
              <a:effectLst>
                <a:outerShdw blurRad="38100" dist="38100" dir="2700000" algn="tl">
                  <a:srgbClr val="000000">
                    <a:alpha val="43137"/>
                  </a:srgbClr>
                </a:outerShdw>
              </a:effectLst>
              <a:latin typeface="Cambria" panose="02040503050406030204" pitchFamily="18" charset="0"/>
            </a:rPr>
            <a:t>Ü</a:t>
          </a:r>
          <a:r>
            <a:rPr lang="hu-HU" sz="1200" b="1" dirty="0">
              <a:effectLst>
                <a:outerShdw blurRad="38100" dist="38100" dir="2700000" algn="tl">
                  <a:srgbClr val="000000">
                    <a:alpha val="43137"/>
                  </a:srgbClr>
                </a:outerShdw>
              </a:effectLst>
              <a:latin typeface="Cambria" panose="02040503050406030204" pitchFamily="18" charset="0"/>
            </a:rPr>
            <a:t>gyintézési: közigazgatási ügyhöz kapcsolódó</a:t>
          </a:r>
        </a:p>
      </dgm:t>
    </dgm:pt>
    <dgm:pt modelId="{16AE4CC1-C7A3-42E4-B3A2-000F6BCA1D99}" type="parTrans" cxnId="{BE4D03C1-147D-4FEB-8243-8B3FB6A2C43F}">
      <dgm:prSet/>
      <dgm:spPr/>
      <dgm:t>
        <a:bodyPr/>
        <a:lstStyle/>
        <a:p>
          <a:endParaRPr lang="hu-HU"/>
        </a:p>
      </dgm:t>
    </dgm:pt>
    <dgm:pt modelId="{3FEC7DC1-ED93-442C-92EF-7D5752C50849}" type="sibTrans" cxnId="{BE4D03C1-147D-4FEB-8243-8B3FB6A2C43F}">
      <dgm:prSet/>
      <dgm:spPr/>
      <dgm:t>
        <a:bodyPr/>
        <a:lstStyle/>
        <a:p>
          <a:endParaRPr lang="hu-HU"/>
        </a:p>
      </dgm:t>
    </dgm:pt>
    <dgm:pt modelId="{2BC042C4-0372-4748-8E98-E9555180AFF4}">
      <dgm:prSet custT="1"/>
      <dgm:spPr/>
      <dgm:t>
        <a:bodyPr/>
        <a:lstStyle/>
        <a:p>
          <a:r>
            <a:rPr lang="hu-HU" sz="1800" b="1" dirty="0">
              <a:ln/>
              <a:effectLst>
                <a:outerShdw blurRad="38100" dist="38100" dir="2700000" algn="tl">
                  <a:srgbClr val="000000">
                    <a:alpha val="43137"/>
                  </a:srgbClr>
                </a:outerShdw>
              </a:effectLst>
              <a:latin typeface="Cambria" panose="02040503050406030204" pitchFamily="18" charset="0"/>
            </a:rPr>
            <a:t>Sz</a:t>
          </a:r>
          <a:r>
            <a:rPr lang="hu-HU" sz="1200" b="1" dirty="0">
              <a:effectLst>
                <a:outerShdw blurRad="38100" dist="38100" dir="2700000" algn="tl">
                  <a:srgbClr val="000000">
                    <a:alpha val="43137"/>
                  </a:srgbClr>
                </a:outerShdw>
              </a:effectLst>
              <a:latin typeface="Cambria" panose="02040503050406030204" pitchFamily="18" charset="0"/>
            </a:rPr>
            <a:t>abályozott: behatárolt keretszabályok, jogszabályok, szabályzatok, ÁSZF-ek</a:t>
          </a:r>
        </a:p>
      </dgm:t>
    </dgm:pt>
    <dgm:pt modelId="{CE2C4D86-F9F8-4A06-A793-83C6F570CB3A}" type="parTrans" cxnId="{8F4C4D23-FEFA-464F-ACD7-F14D69FBAF99}">
      <dgm:prSet/>
      <dgm:spPr/>
      <dgm:t>
        <a:bodyPr/>
        <a:lstStyle/>
        <a:p>
          <a:endParaRPr lang="hu-HU"/>
        </a:p>
      </dgm:t>
    </dgm:pt>
    <dgm:pt modelId="{4E39B500-8502-467A-BC13-3E635F941065}" type="sibTrans" cxnId="{8F4C4D23-FEFA-464F-ACD7-F14D69FBAF99}">
      <dgm:prSet/>
      <dgm:spPr/>
      <dgm:t>
        <a:bodyPr/>
        <a:lstStyle/>
        <a:p>
          <a:endParaRPr lang="hu-HU"/>
        </a:p>
      </dgm:t>
    </dgm:pt>
    <dgm:pt modelId="{B3539D2B-22B9-4BB5-A5E4-BAC757D4825D}">
      <dgm:prSet custT="1"/>
      <dgm:spPr/>
      <dgm:t>
        <a:bodyPr/>
        <a:lstStyle/>
        <a:p>
          <a:pPr algn="just"/>
          <a:r>
            <a:rPr lang="hu-HU" sz="1800" b="1" dirty="0">
              <a:ln/>
              <a:effectLst>
                <a:outerShdw blurRad="38100" dist="38100" dir="2700000" algn="tl">
                  <a:srgbClr val="000000">
                    <a:alpha val="43137"/>
                  </a:srgbClr>
                </a:outerShdw>
              </a:effectLst>
              <a:latin typeface="Cambria" panose="02040503050406030204" pitchFamily="18" charset="0"/>
            </a:rPr>
            <a:t>Sz</a:t>
          </a:r>
          <a:r>
            <a:rPr lang="hu-HU" sz="1200" b="1" dirty="0">
              <a:effectLst>
                <a:outerShdw blurRad="38100" dist="38100" dir="2700000" algn="tl">
                  <a:srgbClr val="000000">
                    <a:alpha val="43137"/>
                  </a:srgbClr>
                </a:outerShdw>
              </a:effectLst>
              <a:latin typeface="Cambria" panose="02040503050406030204" pitchFamily="18" charset="0"/>
            </a:rPr>
            <a:t>olgáltatás: bármely közigazgatási szerv által igénybe vehető informatikai megoldás</a:t>
          </a:r>
        </a:p>
      </dgm:t>
    </dgm:pt>
    <dgm:pt modelId="{F971B419-A443-49C3-91DD-B160604B8C4C}" type="parTrans" cxnId="{E08BDFD3-18F8-4392-A225-A27178EE532D}">
      <dgm:prSet/>
      <dgm:spPr/>
      <dgm:t>
        <a:bodyPr/>
        <a:lstStyle/>
        <a:p>
          <a:endParaRPr lang="hu-HU"/>
        </a:p>
      </dgm:t>
    </dgm:pt>
    <dgm:pt modelId="{8D85F8FD-34CA-4269-9B35-11682E7ADBB1}" type="sibTrans" cxnId="{E08BDFD3-18F8-4392-A225-A27178EE532D}">
      <dgm:prSet/>
      <dgm:spPr/>
      <dgm:t>
        <a:bodyPr/>
        <a:lstStyle/>
        <a:p>
          <a:endParaRPr lang="hu-HU"/>
        </a:p>
      </dgm:t>
    </dgm:pt>
    <dgm:pt modelId="{6FA4042C-3963-48BE-A939-52EEF07A74F2}" type="pres">
      <dgm:prSet presAssocID="{D7348E57-B34F-4928-8630-455D60DD1F3E}" presName="linear" presStyleCnt="0">
        <dgm:presLayoutVars>
          <dgm:dir/>
          <dgm:animLvl val="lvl"/>
          <dgm:resizeHandles val="exact"/>
        </dgm:presLayoutVars>
      </dgm:prSet>
      <dgm:spPr/>
      <dgm:t>
        <a:bodyPr/>
        <a:lstStyle/>
        <a:p>
          <a:endParaRPr lang="hu-HU"/>
        </a:p>
      </dgm:t>
    </dgm:pt>
    <dgm:pt modelId="{EDFE17C2-FE75-47F3-922F-460E83C8E1AD}" type="pres">
      <dgm:prSet presAssocID="{2BC042C4-0372-4748-8E98-E9555180AFF4}" presName="parentLin" presStyleCnt="0"/>
      <dgm:spPr/>
    </dgm:pt>
    <dgm:pt modelId="{9CF65F1D-7EFE-451F-94F9-D33FAFA3851E}" type="pres">
      <dgm:prSet presAssocID="{2BC042C4-0372-4748-8E98-E9555180AFF4}" presName="parentLeftMargin" presStyleLbl="node1" presStyleIdx="0" presStyleCnt="4"/>
      <dgm:spPr/>
      <dgm:t>
        <a:bodyPr/>
        <a:lstStyle/>
        <a:p>
          <a:endParaRPr lang="hu-HU"/>
        </a:p>
      </dgm:t>
    </dgm:pt>
    <dgm:pt modelId="{91AD52DB-6D60-4AE9-A4C7-2D1DED483991}" type="pres">
      <dgm:prSet presAssocID="{2BC042C4-0372-4748-8E98-E9555180AFF4}" presName="parentText" presStyleLbl="node1" presStyleIdx="0" presStyleCnt="4" custScaleX="142128" custScaleY="81066" custLinFactNeighborX="-46586">
        <dgm:presLayoutVars>
          <dgm:chMax val="0"/>
          <dgm:bulletEnabled val="1"/>
        </dgm:presLayoutVars>
      </dgm:prSet>
      <dgm:spPr/>
      <dgm:t>
        <a:bodyPr/>
        <a:lstStyle/>
        <a:p>
          <a:endParaRPr lang="hu-HU"/>
        </a:p>
      </dgm:t>
    </dgm:pt>
    <dgm:pt modelId="{CA9283DC-ABC0-43DE-853C-585049B97D72}" type="pres">
      <dgm:prSet presAssocID="{2BC042C4-0372-4748-8E98-E9555180AFF4}" presName="negativeSpace" presStyleCnt="0"/>
      <dgm:spPr/>
    </dgm:pt>
    <dgm:pt modelId="{F1F44443-769D-4835-B9EF-01991EB9E954}" type="pres">
      <dgm:prSet presAssocID="{2BC042C4-0372-4748-8E98-E9555180AFF4}" presName="childText" presStyleLbl="conFgAcc1" presStyleIdx="0" presStyleCnt="4">
        <dgm:presLayoutVars>
          <dgm:bulletEnabled val="1"/>
        </dgm:presLayoutVars>
      </dgm:prSet>
      <dgm:spPr/>
    </dgm:pt>
    <dgm:pt modelId="{084CC1B1-2FE9-45B9-9BF2-CAA4B546F1D8}" type="pres">
      <dgm:prSet presAssocID="{4E39B500-8502-467A-BC13-3E635F941065}" presName="spaceBetweenRectangles" presStyleCnt="0"/>
      <dgm:spPr/>
    </dgm:pt>
    <dgm:pt modelId="{FDB10C33-A79D-4AA9-89DB-466C4CF0C468}" type="pres">
      <dgm:prSet presAssocID="{6F6096ED-BE26-4575-8303-F0B4680CCAE8}" presName="parentLin" presStyleCnt="0"/>
      <dgm:spPr/>
    </dgm:pt>
    <dgm:pt modelId="{E412DE43-86B6-45D3-B459-42C2E49A1926}" type="pres">
      <dgm:prSet presAssocID="{6F6096ED-BE26-4575-8303-F0B4680CCAE8}" presName="parentLeftMargin" presStyleLbl="node1" presStyleIdx="0" presStyleCnt="4"/>
      <dgm:spPr/>
      <dgm:t>
        <a:bodyPr/>
        <a:lstStyle/>
        <a:p>
          <a:endParaRPr lang="hu-HU"/>
        </a:p>
      </dgm:t>
    </dgm:pt>
    <dgm:pt modelId="{33C34482-887B-4EBC-9B87-1174C3D0BE42}" type="pres">
      <dgm:prSet presAssocID="{6F6096ED-BE26-4575-8303-F0B4680CCAE8}" presName="parentText" presStyleLbl="node1" presStyleIdx="1" presStyleCnt="4" custScaleX="128359" custScaleY="93308" custLinFactNeighborX="53935" custLinFactNeighborY="807">
        <dgm:presLayoutVars>
          <dgm:chMax val="0"/>
          <dgm:bulletEnabled val="1"/>
        </dgm:presLayoutVars>
      </dgm:prSet>
      <dgm:spPr/>
      <dgm:t>
        <a:bodyPr/>
        <a:lstStyle/>
        <a:p>
          <a:endParaRPr lang="hu-HU"/>
        </a:p>
      </dgm:t>
    </dgm:pt>
    <dgm:pt modelId="{6E7B1C59-3630-43E8-A76D-857594153DA6}" type="pres">
      <dgm:prSet presAssocID="{6F6096ED-BE26-4575-8303-F0B4680CCAE8}" presName="negativeSpace" presStyleCnt="0"/>
      <dgm:spPr/>
    </dgm:pt>
    <dgm:pt modelId="{C7B1D4CA-B628-4F68-BDDC-2EC06E48FA84}" type="pres">
      <dgm:prSet presAssocID="{6F6096ED-BE26-4575-8303-F0B4680CCAE8}" presName="childText" presStyleLbl="conFgAcc1" presStyleIdx="1" presStyleCnt="4">
        <dgm:presLayoutVars>
          <dgm:bulletEnabled val="1"/>
        </dgm:presLayoutVars>
      </dgm:prSet>
      <dgm:spPr/>
    </dgm:pt>
    <dgm:pt modelId="{D701FFD6-C187-416C-8442-B664282011EA}" type="pres">
      <dgm:prSet presAssocID="{DDBD89B5-F416-4FCD-A46A-E35A991F4105}" presName="spaceBetweenRectangles" presStyleCnt="0"/>
      <dgm:spPr/>
    </dgm:pt>
    <dgm:pt modelId="{3D709870-1253-4C8B-8A85-A6662F996A7D}" type="pres">
      <dgm:prSet presAssocID="{C2F626F4-EED0-4222-AEA2-5116BD591546}" presName="parentLin" presStyleCnt="0"/>
      <dgm:spPr/>
    </dgm:pt>
    <dgm:pt modelId="{1FE7A56B-D6DF-4B52-B0F2-82C21B294C32}" type="pres">
      <dgm:prSet presAssocID="{C2F626F4-EED0-4222-AEA2-5116BD591546}" presName="parentLeftMargin" presStyleLbl="node1" presStyleIdx="1" presStyleCnt="4"/>
      <dgm:spPr/>
      <dgm:t>
        <a:bodyPr/>
        <a:lstStyle/>
        <a:p>
          <a:endParaRPr lang="hu-HU"/>
        </a:p>
      </dgm:t>
    </dgm:pt>
    <dgm:pt modelId="{2416320B-489F-4E8C-B608-F346C9C21251}" type="pres">
      <dgm:prSet presAssocID="{C2F626F4-EED0-4222-AEA2-5116BD591546}" presName="parentText" presStyleLbl="node1" presStyleIdx="2" presStyleCnt="4" custScaleX="123585" custScaleY="79466" custLinFactX="903" custLinFactNeighborX="100000" custLinFactNeighborY="-12101">
        <dgm:presLayoutVars>
          <dgm:chMax val="0"/>
          <dgm:bulletEnabled val="1"/>
        </dgm:presLayoutVars>
      </dgm:prSet>
      <dgm:spPr/>
      <dgm:t>
        <a:bodyPr/>
        <a:lstStyle/>
        <a:p>
          <a:endParaRPr lang="hu-HU"/>
        </a:p>
      </dgm:t>
    </dgm:pt>
    <dgm:pt modelId="{C31E3EBB-7046-46A2-9FA1-572C5B3253D1}" type="pres">
      <dgm:prSet presAssocID="{C2F626F4-EED0-4222-AEA2-5116BD591546}" presName="negativeSpace" presStyleCnt="0"/>
      <dgm:spPr/>
    </dgm:pt>
    <dgm:pt modelId="{8EE07C08-7181-43AC-B5D2-7E429EC6D3CF}" type="pres">
      <dgm:prSet presAssocID="{C2F626F4-EED0-4222-AEA2-5116BD591546}" presName="childText" presStyleLbl="conFgAcc1" presStyleIdx="2" presStyleCnt="4">
        <dgm:presLayoutVars>
          <dgm:bulletEnabled val="1"/>
        </dgm:presLayoutVars>
      </dgm:prSet>
      <dgm:spPr/>
    </dgm:pt>
    <dgm:pt modelId="{FA4C1666-DAAA-4F64-8068-EFA3186F5620}" type="pres">
      <dgm:prSet presAssocID="{3FEC7DC1-ED93-442C-92EF-7D5752C50849}" presName="spaceBetweenRectangles" presStyleCnt="0"/>
      <dgm:spPr/>
    </dgm:pt>
    <dgm:pt modelId="{FB18CA18-4E64-473C-AB47-34C69FE0C343}" type="pres">
      <dgm:prSet presAssocID="{B3539D2B-22B9-4BB5-A5E4-BAC757D4825D}" presName="parentLin" presStyleCnt="0"/>
      <dgm:spPr/>
    </dgm:pt>
    <dgm:pt modelId="{9A332BD1-BB98-4134-AFDB-8FAAC11875A4}" type="pres">
      <dgm:prSet presAssocID="{B3539D2B-22B9-4BB5-A5E4-BAC757D4825D}" presName="parentLeftMargin" presStyleLbl="node1" presStyleIdx="2" presStyleCnt="4"/>
      <dgm:spPr/>
      <dgm:t>
        <a:bodyPr/>
        <a:lstStyle/>
        <a:p>
          <a:endParaRPr lang="hu-HU"/>
        </a:p>
      </dgm:t>
    </dgm:pt>
    <dgm:pt modelId="{E634AA2A-B3AA-4A7E-A5CD-0D9C0BE8B0DA}" type="pres">
      <dgm:prSet presAssocID="{B3539D2B-22B9-4BB5-A5E4-BAC757D4825D}" presName="parentText" presStyleLbl="node1" presStyleIdx="3" presStyleCnt="4" custScaleX="111117" custScaleY="94072" custLinFactX="13080" custLinFactNeighborX="100000" custLinFactNeighborY="-14401">
        <dgm:presLayoutVars>
          <dgm:chMax val="0"/>
          <dgm:bulletEnabled val="1"/>
        </dgm:presLayoutVars>
      </dgm:prSet>
      <dgm:spPr/>
      <dgm:t>
        <a:bodyPr/>
        <a:lstStyle/>
        <a:p>
          <a:endParaRPr lang="hu-HU"/>
        </a:p>
      </dgm:t>
    </dgm:pt>
    <dgm:pt modelId="{AA084F6F-8A0B-46A5-A84C-04775F2CFDEE}" type="pres">
      <dgm:prSet presAssocID="{B3539D2B-22B9-4BB5-A5E4-BAC757D4825D}" presName="negativeSpace" presStyleCnt="0"/>
      <dgm:spPr/>
    </dgm:pt>
    <dgm:pt modelId="{1F78CB49-4288-44E6-A102-48C3F21ED9C1}" type="pres">
      <dgm:prSet presAssocID="{B3539D2B-22B9-4BB5-A5E4-BAC757D4825D}" presName="childText" presStyleLbl="conFgAcc1" presStyleIdx="3" presStyleCnt="4">
        <dgm:presLayoutVars>
          <dgm:bulletEnabled val="1"/>
        </dgm:presLayoutVars>
      </dgm:prSet>
      <dgm:spPr/>
    </dgm:pt>
  </dgm:ptLst>
  <dgm:cxnLst>
    <dgm:cxn modelId="{B6A08CC1-3268-41BB-96F2-CC327697064F}" type="presOf" srcId="{2BC042C4-0372-4748-8E98-E9555180AFF4}" destId="{9CF65F1D-7EFE-451F-94F9-D33FAFA3851E}" srcOrd="0" destOrd="0" presId="urn:microsoft.com/office/officeart/2005/8/layout/list1"/>
    <dgm:cxn modelId="{9E0E6A35-EC60-4FA4-A723-F13BABC1121C}" type="presOf" srcId="{6F6096ED-BE26-4575-8303-F0B4680CCAE8}" destId="{E412DE43-86B6-45D3-B459-42C2E49A1926}" srcOrd="0" destOrd="0" presId="urn:microsoft.com/office/officeart/2005/8/layout/list1"/>
    <dgm:cxn modelId="{3DE3F1E9-6988-4807-A0D0-928874EF2C68}" type="presOf" srcId="{C2F626F4-EED0-4222-AEA2-5116BD591546}" destId="{1FE7A56B-D6DF-4B52-B0F2-82C21B294C32}" srcOrd="0" destOrd="0" presId="urn:microsoft.com/office/officeart/2005/8/layout/list1"/>
    <dgm:cxn modelId="{5AF8CFB6-8D09-4092-AA27-21784E5F8501}" srcId="{D7348E57-B34F-4928-8630-455D60DD1F3E}" destId="{6F6096ED-BE26-4575-8303-F0B4680CCAE8}" srcOrd="1" destOrd="0" parTransId="{8B366E6B-27E9-4A51-98E2-F24B49854542}" sibTransId="{DDBD89B5-F416-4FCD-A46A-E35A991F4105}"/>
    <dgm:cxn modelId="{BE4D03C1-147D-4FEB-8243-8B3FB6A2C43F}" srcId="{D7348E57-B34F-4928-8630-455D60DD1F3E}" destId="{C2F626F4-EED0-4222-AEA2-5116BD591546}" srcOrd="2" destOrd="0" parTransId="{16AE4CC1-C7A3-42E4-B3A2-000F6BCA1D99}" sibTransId="{3FEC7DC1-ED93-442C-92EF-7D5752C50849}"/>
    <dgm:cxn modelId="{E08BDFD3-18F8-4392-A225-A27178EE532D}" srcId="{D7348E57-B34F-4928-8630-455D60DD1F3E}" destId="{B3539D2B-22B9-4BB5-A5E4-BAC757D4825D}" srcOrd="3" destOrd="0" parTransId="{F971B419-A443-49C3-91DD-B160604B8C4C}" sibTransId="{8D85F8FD-34CA-4269-9B35-11682E7ADBB1}"/>
    <dgm:cxn modelId="{D85862FA-FDEF-4333-A8CB-9878C8FB6E7C}" type="presOf" srcId="{B3539D2B-22B9-4BB5-A5E4-BAC757D4825D}" destId="{E634AA2A-B3AA-4A7E-A5CD-0D9C0BE8B0DA}" srcOrd="1" destOrd="0" presId="urn:microsoft.com/office/officeart/2005/8/layout/list1"/>
    <dgm:cxn modelId="{1D042EDC-1BB3-4CF0-840D-308B58ABCF5D}" type="presOf" srcId="{6F6096ED-BE26-4575-8303-F0B4680CCAE8}" destId="{33C34482-887B-4EBC-9B87-1174C3D0BE42}" srcOrd="1" destOrd="0" presId="urn:microsoft.com/office/officeart/2005/8/layout/list1"/>
    <dgm:cxn modelId="{F1A8C11B-1AB9-446A-95A8-3D570FE2ECC5}" type="presOf" srcId="{C2F626F4-EED0-4222-AEA2-5116BD591546}" destId="{2416320B-489F-4E8C-B608-F346C9C21251}" srcOrd="1" destOrd="0" presId="urn:microsoft.com/office/officeart/2005/8/layout/list1"/>
    <dgm:cxn modelId="{847798DE-B797-4439-8431-015725EA817C}" type="presOf" srcId="{2BC042C4-0372-4748-8E98-E9555180AFF4}" destId="{91AD52DB-6D60-4AE9-A4C7-2D1DED483991}" srcOrd="1" destOrd="0" presId="urn:microsoft.com/office/officeart/2005/8/layout/list1"/>
    <dgm:cxn modelId="{53B5AB26-9E66-4C27-BDC9-32BEF4560AC8}" type="presOf" srcId="{B3539D2B-22B9-4BB5-A5E4-BAC757D4825D}" destId="{9A332BD1-BB98-4134-AFDB-8FAAC11875A4}" srcOrd="0" destOrd="0" presId="urn:microsoft.com/office/officeart/2005/8/layout/list1"/>
    <dgm:cxn modelId="{8F4C4D23-FEFA-464F-ACD7-F14D69FBAF99}" srcId="{D7348E57-B34F-4928-8630-455D60DD1F3E}" destId="{2BC042C4-0372-4748-8E98-E9555180AFF4}" srcOrd="0" destOrd="0" parTransId="{CE2C4D86-F9F8-4A06-A793-83C6F570CB3A}" sibTransId="{4E39B500-8502-467A-BC13-3E635F941065}"/>
    <dgm:cxn modelId="{925F069B-728C-49C5-A6C0-1B4598231404}" type="presOf" srcId="{D7348E57-B34F-4928-8630-455D60DD1F3E}" destId="{6FA4042C-3963-48BE-A939-52EEF07A74F2}" srcOrd="0" destOrd="0" presId="urn:microsoft.com/office/officeart/2005/8/layout/list1"/>
    <dgm:cxn modelId="{E3AEF86F-E8F9-4E0D-A4DE-32D960B374B0}" type="presParOf" srcId="{6FA4042C-3963-48BE-A939-52EEF07A74F2}" destId="{EDFE17C2-FE75-47F3-922F-460E83C8E1AD}" srcOrd="0" destOrd="0" presId="urn:microsoft.com/office/officeart/2005/8/layout/list1"/>
    <dgm:cxn modelId="{F1B662D7-3868-4106-B321-F5A13BB5B0BD}" type="presParOf" srcId="{EDFE17C2-FE75-47F3-922F-460E83C8E1AD}" destId="{9CF65F1D-7EFE-451F-94F9-D33FAFA3851E}" srcOrd="0" destOrd="0" presId="urn:microsoft.com/office/officeart/2005/8/layout/list1"/>
    <dgm:cxn modelId="{CB298188-AB8A-415D-B9FC-2BB6FF26A8AF}" type="presParOf" srcId="{EDFE17C2-FE75-47F3-922F-460E83C8E1AD}" destId="{91AD52DB-6D60-4AE9-A4C7-2D1DED483991}" srcOrd="1" destOrd="0" presId="urn:microsoft.com/office/officeart/2005/8/layout/list1"/>
    <dgm:cxn modelId="{CFAC4048-2191-4485-AA50-2F27922BB507}" type="presParOf" srcId="{6FA4042C-3963-48BE-A939-52EEF07A74F2}" destId="{CA9283DC-ABC0-43DE-853C-585049B97D72}" srcOrd="1" destOrd="0" presId="urn:microsoft.com/office/officeart/2005/8/layout/list1"/>
    <dgm:cxn modelId="{4BCF2AF6-27A0-447A-BBF5-F50C91237572}" type="presParOf" srcId="{6FA4042C-3963-48BE-A939-52EEF07A74F2}" destId="{F1F44443-769D-4835-B9EF-01991EB9E954}" srcOrd="2" destOrd="0" presId="urn:microsoft.com/office/officeart/2005/8/layout/list1"/>
    <dgm:cxn modelId="{1BAB134E-4C7E-4A57-AD04-43066A1B2AC1}" type="presParOf" srcId="{6FA4042C-3963-48BE-A939-52EEF07A74F2}" destId="{084CC1B1-2FE9-45B9-9BF2-CAA4B546F1D8}" srcOrd="3" destOrd="0" presId="urn:microsoft.com/office/officeart/2005/8/layout/list1"/>
    <dgm:cxn modelId="{CA0E67EB-18F0-4F6D-8832-643CD6D3EDA3}" type="presParOf" srcId="{6FA4042C-3963-48BE-A939-52EEF07A74F2}" destId="{FDB10C33-A79D-4AA9-89DB-466C4CF0C468}" srcOrd="4" destOrd="0" presId="urn:microsoft.com/office/officeart/2005/8/layout/list1"/>
    <dgm:cxn modelId="{B0F86523-5A05-4C0B-9FE2-1F9E2246260D}" type="presParOf" srcId="{FDB10C33-A79D-4AA9-89DB-466C4CF0C468}" destId="{E412DE43-86B6-45D3-B459-42C2E49A1926}" srcOrd="0" destOrd="0" presId="urn:microsoft.com/office/officeart/2005/8/layout/list1"/>
    <dgm:cxn modelId="{9F593D97-B617-45F1-9F75-5964E5895115}" type="presParOf" srcId="{FDB10C33-A79D-4AA9-89DB-466C4CF0C468}" destId="{33C34482-887B-4EBC-9B87-1174C3D0BE42}" srcOrd="1" destOrd="0" presId="urn:microsoft.com/office/officeart/2005/8/layout/list1"/>
    <dgm:cxn modelId="{9A7953F3-7315-463F-8E19-00943EE602C4}" type="presParOf" srcId="{6FA4042C-3963-48BE-A939-52EEF07A74F2}" destId="{6E7B1C59-3630-43E8-A76D-857594153DA6}" srcOrd="5" destOrd="0" presId="urn:microsoft.com/office/officeart/2005/8/layout/list1"/>
    <dgm:cxn modelId="{F6F8E133-749F-4D9A-B61B-9CC32AA59538}" type="presParOf" srcId="{6FA4042C-3963-48BE-A939-52EEF07A74F2}" destId="{C7B1D4CA-B628-4F68-BDDC-2EC06E48FA84}" srcOrd="6" destOrd="0" presId="urn:microsoft.com/office/officeart/2005/8/layout/list1"/>
    <dgm:cxn modelId="{15963F14-141B-4B7A-8EE4-DE0399EDAC94}" type="presParOf" srcId="{6FA4042C-3963-48BE-A939-52EEF07A74F2}" destId="{D701FFD6-C187-416C-8442-B664282011EA}" srcOrd="7" destOrd="0" presId="urn:microsoft.com/office/officeart/2005/8/layout/list1"/>
    <dgm:cxn modelId="{F26A633F-B3B2-4A41-BFDE-E2AD75E3D69A}" type="presParOf" srcId="{6FA4042C-3963-48BE-A939-52EEF07A74F2}" destId="{3D709870-1253-4C8B-8A85-A6662F996A7D}" srcOrd="8" destOrd="0" presId="urn:microsoft.com/office/officeart/2005/8/layout/list1"/>
    <dgm:cxn modelId="{5F320DC3-216D-4388-AC4F-17A45B602CB0}" type="presParOf" srcId="{3D709870-1253-4C8B-8A85-A6662F996A7D}" destId="{1FE7A56B-D6DF-4B52-B0F2-82C21B294C32}" srcOrd="0" destOrd="0" presId="urn:microsoft.com/office/officeart/2005/8/layout/list1"/>
    <dgm:cxn modelId="{5AD361A6-4C9A-41B7-87D6-5E4A364291AD}" type="presParOf" srcId="{3D709870-1253-4C8B-8A85-A6662F996A7D}" destId="{2416320B-489F-4E8C-B608-F346C9C21251}" srcOrd="1" destOrd="0" presId="urn:microsoft.com/office/officeart/2005/8/layout/list1"/>
    <dgm:cxn modelId="{41352864-303D-4BA1-A0CC-AE24FA059724}" type="presParOf" srcId="{6FA4042C-3963-48BE-A939-52EEF07A74F2}" destId="{C31E3EBB-7046-46A2-9FA1-572C5B3253D1}" srcOrd="9" destOrd="0" presId="urn:microsoft.com/office/officeart/2005/8/layout/list1"/>
    <dgm:cxn modelId="{E9B5169B-86C8-42F4-808C-300531B4A5E4}" type="presParOf" srcId="{6FA4042C-3963-48BE-A939-52EEF07A74F2}" destId="{8EE07C08-7181-43AC-B5D2-7E429EC6D3CF}" srcOrd="10" destOrd="0" presId="urn:microsoft.com/office/officeart/2005/8/layout/list1"/>
    <dgm:cxn modelId="{AC5B91F6-E6C6-4B31-92F4-E73821E165BD}" type="presParOf" srcId="{6FA4042C-3963-48BE-A939-52EEF07A74F2}" destId="{FA4C1666-DAAA-4F64-8068-EFA3186F5620}" srcOrd="11" destOrd="0" presId="urn:microsoft.com/office/officeart/2005/8/layout/list1"/>
    <dgm:cxn modelId="{25AA8DBD-3298-445D-8328-5532AE0C2B9F}" type="presParOf" srcId="{6FA4042C-3963-48BE-A939-52EEF07A74F2}" destId="{FB18CA18-4E64-473C-AB47-34C69FE0C343}" srcOrd="12" destOrd="0" presId="urn:microsoft.com/office/officeart/2005/8/layout/list1"/>
    <dgm:cxn modelId="{9A6E7CC4-C206-475F-8DC5-90CC8E732DAD}" type="presParOf" srcId="{FB18CA18-4E64-473C-AB47-34C69FE0C343}" destId="{9A332BD1-BB98-4134-AFDB-8FAAC11875A4}" srcOrd="0" destOrd="0" presId="urn:microsoft.com/office/officeart/2005/8/layout/list1"/>
    <dgm:cxn modelId="{B93BDEE5-C284-4D9E-B4FC-5C723CFF1C39}" type="presParOf" srcId="{FB18CA18-4E64-473C-AB47-34C69FE0C343}" destId="{E634AA2A-B3AA-4A7E-A5CD-0D9C0BE8B0DA}" srcOrd="1" destOrd="0" presId="urn:microsoft.com/office/officeart/2005/8/layout/list1"/>
    <dgm:cxn modelId="{8B7140FC-CB40-4284-8BD2-6A03905439DF}" type="presParOf" srcId="{6FA4042C-3963-48BE-A939-52EEF07A74F2}" destId="{AA084F6F-8A0B-46A5-A84C-04775F2CFDEE}" srcOrd="13" destOrd="0" presId="urn:microsoft.com/office/officeart/2005/8/layout/list1"/>
    <dgm:cxn modelId="{7F12EDBF-0834-48D3-8F33-3480ADF9CA69}" type="presParOf" srcId="{6FA4042C-3963-48BE-A939-52EEF07A74F2}" destId="{1F78CB49-4288-44E6-A102-48C3F21ED9C1}" srcOrd="14"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629F967-8046-4B7F-9518-27B935564C84}" type="doc">
      <dgm:prSet loTypeId="urn:microsoft.com/office/officeart/2008/layout/VerticalCurvedList" loCatId="list" qsTypeId="urn:microsoft.com/office/officeart/2005/8/quickstyle/simple1" qsCatId="simple" csTypeId="urn:microsoft.com/office/officeart/2005/8/colors/accent1_3" csCatId="accent1" phldr="1"/>
      <dgm:spPr/>
      <dgm:t>
        <a:bodyPr/>
        <a:lstStyle/>
        <a:p>
          <a:endParaRPr lang="hu-HU"/>
        </a:p>
      </dgm:t>
    </dgm:pt>
    <dgm:pt modelId="{580AB286-F7B6-49BC-9113-40BB0C7DF093}">
      <dgm:prSet phldrT="[Szöveg]"/>
      <dgm:spPr/>
      <dgm:t>
        <a:bodyPr/>
        <a:lstStyle/>
        <a:p>
          <a:r>
            <a:rPr lang="hu-HU">
              <a:latin typeface="+mj-lt"/>
            </a:rPr>
            <a:t>1. Űrlapmenedzselés</a:t>
          </a:r>
        </a:p>
      </dgm:t>
    </dgm:pt>
    <dgm:pt modelId="{CB067C0F-09A2-4E29-BE8B-793FC6BC5FD9}" type="parTrans" cxnId="{26226B16-F066-401D-A313-ED73D525908E}">
      <dgm:prSet/>
      <dgm:spPr/>
      <dgm:t>
        <a:bodyPr/>
        <a:lstStyle/>
        <a:p>
          <a:endParaRPr lang="hu-HU"/>
        </a:p>
      </dgm:t>
    </dgm:pt>
    <dgm:pt modelId="{44A26883-05DE-4659-9156-21AD8A05386E}" type="sibTrans" cxnId="{26226B16-F066-401D-A313-ED73D525908E}">
      <dgm:prSet/>
      <dgm:spPr/>
      <dgm:t>
        <a:bodyPr/>
        <a:lstStyle/>
        <a:p>
          <a:endParaRPr lang="hu-HU">
            <a:latin typeface="+mj-lt"/>
          </a:endParaRPr>
        </a:p>
      </dgm:t>
    </dgm:pt>
    <dgm:pt modelId="{798910F9-A24F-491E-B5E3-24A9D6240558}">
      <dgm:prSet phldrT="[Szöveg]"/>
      <dgm:spPr/>
      <dgm:t>
        <a:bodyPr/>
        <a:lstStyle/>
        <a:p>
          <a:r>
            <a:rPr lang="hu-HU">
              <a:latin typeface="+mj-lt"/>
            </a:rPr>
            <a:t>6. </a:t>
          </a:r>
          <a:r>
            <a:rPr lang="hu-HU"/>
            <a:t>Szakrendszeri ügyintézés támogatása</a:t>
          </a:r>
          <a:endParaRPr lang="hu-HU">
            <a:latin typeface="+mj-lt"/>
          </a:endParaRPr>
        </a:p>
      </dgm:t>
    </dgm:pt>
    <dgm:pt modelId="{5EFDE822-0FF0-4697-8A75-9234366865CC}" type="parTrans" cxnId="{3AE43D1A-DE85-4B3E-AB7C-79E4239C5828}">
      <dgm:prSet/>
      <dgm:spPr/>
      <dgm:t>
        <a:bodyPr/>
        <a:lstStyle/>
        <a:p>
          <a:endParaRPr lang="hu-HU"/>
        </a:p>
      </dgm:t>
    </dgm:pt>
    <dgm:pt modelId="{B8EED648-6915-407A-B1BE-E26E79721283}" type="sibTrans" cxnId="{3AE43D1A-DE85-4B3E-AB7C-79E4239C5828}">
      <dgm:prSet/>
      <dgm:spPr/>
      <dgm:t>
        <a:bodyPr/>
        <a:lstStyle/>
        <a:p>
          <a:endParaRPr lang="hu-HU"/>
        </a:p>
      </dgm:t>
    </dgm:pt>
    <dgm:pt modelId="{C41586D4-1E9F-43CE-8976-2363B70ABC4D}">
      <dgm:prSet phldrT="[Szöveg]" phldr="1"/>
      <dgm:spPr/>
      <dgm:t>
        <a:bodyPr/>
        <a:lstStyle/>
        <a:p>
          <a:endParaRPr lang="hu-HU">
            <a:latin typeface="+mj-lt"/>
          </a:endParaRPr>
        </a:p>
      </dgm:t>
    </dgm:pt>
    <dgm:pt modelId="{9677B24E-F18D-44C3-9884-38BBC30D725E}" type="parTrans" cxnId="{30B4AB40-CAC4-47CE-A1BB-A0564DA19F3B}">
      <dgm:prSet/>
      <dgm:spPr/>
      <dgm:t>
        <a:bodyPr/>
        <a:lstStyle/>
        <a:p>
          <a:endParaRPr lang="hu-HU"/>
        </a:p>
      </dgm:t>
    </dgm:pt>
    <dgm:pt modelId="{79AF077F-B267-4AC4-B1D3-FAEABDE2F630}" type="sibTrans" cxnId="{30B4AB40-CAC4-47CE-A1BB-A0564DA19F3B}">
      <dgm:prSet/>
      <dgm:spPr/>
      <dgm:t>
        <a:bodyPr/>
        <a:lstStyle/>
        <a:p>
          <a:endParaRPr lang="hu-HU"/>
        </a:p>
      </dgm:t>
    </dgm:pt>
    <dgm:pt modelId="{3C049BB6-C7AB-4A21-8287-327E391E362D}">
      <dgm:prSet/>
      <dgm:spPr/>
      <dgm:t>
        <a:bodyPr/>
        <a:lstStyle/>
        <a:p>
          <a:r>
            <a:rPr lang="hu-HU">
              <a:latin typeface="+mj-lt"/>
            </a:rPr>
            <a:t>2. Ügyfelek azonosítása</a:t>
          </a:r>
        </a:p>
      </dgm:t>
    </dgm:pt>
    <dgm:pt modelId="{28A1F511-CFCB-4790-B23E-D86CBCFCF266}" type="parTrans" cxnId="{F875630D-23B3-4B90-953C-CE71B54E9B66}">
      <dgm:prSet/>
      <dgm:spPr/>
      <dgm:t>
        <a:bodyPr/>
        <a:lstStyle/>
        <a:p>
          <a:endParaRPr lang="hu-HU"/>
        </a:p>
      </dgm:t>
    </dgm:pt>
    <dgm:pt modelId="{E44B07C0-6F7D-449E-B50B-576C2C1F3317}" type="sibTrans" cxnId="{F875630D-23B3-4B90-953C-CE71B54E9B66}">
      <dgm:prSet/>
      <dgm:spPr/>
      <dgm:t>
        <a:bodyPr/>
        <a:lstStyle/>
        <a:p>
          <a:endParaRPr lang="hu-HU"/>
        </a:p>
      </dgm:t>
    </dgm:pt>
    <dgm:pt modelId="{A8E37E70-EB89-41C8-B722-87E844CCC353}">
      <dgm:prSet/>
      <dgm:spPr/>
      <dgm:t>
        <a:bodyPr/>
        <a:lstStyle/>
        <a:p>
          <a:r>
            <a:rPr lang="hu-HU">
              <a:latin typeface="+mj-lt"/>
            </a:rPr>
            <a:t>3. </a:t>
          </a:r>
          <a:r>
            <a:rPr lang="hu-HU"/>
            <a:t>Szolgáltatásválasztás</a:t>
          </a:r>
          <a:endParaRPr lang="hu-HU">
            <a:latin typeface="+mj-lt"/>
          </a:endParaRPr>
        </a:p>
      </dgm:t>
    </dgm:pt>
    <dgm:pt modelId="{705F7094-1709-49D9-A46A-55C16201523A}" type="parTrans" cxnId="{F4016EF1-78BD-4CCB-912B-74AB834E614A}">
      <dgm:prSet/>
      <dgm:spPr/>
      <dgm:t>
        <a:bodyPr/>
        <a:lstStyle/>
        <a:p>
          <a:endParaRPr lang="hu-HU"/>
        </a:p>
      </dgm:t>
    </dgm:pt>
    <dgm:pt modelId="{F2562DB8-BC90-4BF0-8D59-34872DA54F1B}" type="sibTrans" cxnId="{F4016EF1-78BD-4CCB-912B-74AB834E614A}">
      <dgm:prSet/>
      <dgm:spPr/>
      <dgm:t>
        <a:bodyPr/>
        <a:lstStyle/>
        <a:p>
          <a:endParaRPr lang="hu-HU"/>
        </a:p>
      </dgm:t>
    </dgm:pt>
    <dgm:pt modelId="{B477229D-C83F-4796-A866-A088E0692431}">
      <dgm:prSet/>
      <dgm:spPr/>
      <dgm:t>
        <a:bodyPr/>
        <a:lstStyle/>
        <a:p>
          <a:r>
            <a:rPr lang="hu-HU">
              <a:latin typeface="+mj-lt"/>
            </a:rPr>
            <a:t>4. </a:t>
          </a:r>
          <a:r>
            <a:rPr lang="hu-HU"/>
            <a:t>Űrlapkitöltés</a:t>
          </a:r>
          <a:r>
            <a:rPr lang="hu-HU">
              <a:latin typeface="+mj-lt"/>
            </a:rPr>
            <a:t> </a:t>
          </a:r>
        </a:p>
      </dgm:t>
    </dgm:pt>
    <dgm:pt modelId="{8AE25CFE-7C22-4AC6-B5AF-97A5715008B1}" type="parTrans" cxnId="{DB3031BC-4E9C-48B8-848D-41DF8E745392}">
      <dgm:prSet/>
      <dgm:spPr/>
      <dgm:t>
        <a:bodyPr/>
        <a:lstStyle/>
        <a:p>
          <a:endParaRPr lang="hu-HU"/>
        </a:p>
      </dgm:t>
    </dgm:pt>
    <dgm:pt modelId="{9FC9B00D-3D78-4BE2-9007-8390CED96CD4}" type="sibTrans" cxnId="{DB3031BC-4E9C-48B8-848D-41DF8E745392}">
      <dgm:prSet/>
      <dgm:spPr/>
      <dgm:t>
        <a:bodyPr/>
        <a:lstStyle/>
        <a:p>
          <a:endParaRPr lang="hu-HU"/>
        </a:p>
      </dgm:t>
    </dgm:pt>
    <dgm:pt modelId="{BF7C6A1E-64BD-4884-ADB6-A8EBD0E5E94A}">
      <dgm:prSet/>
      <dgm:spPr/>
      <dgm:t>
        <a:bodyPr/>
        <a:lstStyle/>
        <a:p>
          <a:r>
            <a:rPr lang="hu-HU">
              <a:latin typeface="+mj-lt"/>
            </a:rPr>
            <a:t>5.  </a:t>
          </a:r>
          <a:r>
            <a:rPr lang="hu-HU"/>
            <a:t>Űrlapkezelés</a:t>
          </a:r>
          <a:endParaRPr lang="hu-HU">
            <a:latin typeface="+mj-lt"/>
          </a:endParaRPr>
        </a:p>
      </dgm:t>
    </dgm:pt>
    <dgm:pt modelId="{5E10661E-9477-47E2-94F3-0136A7376840}" type="parTrans" cxnId="{8645218E-3140-4F08-9CA7-30A970BCD6B1}">
      <dgm:prSet/>
      <dgm:spPr/>
      <dgm:t>
        <a:bodyPr/>
        <a:lstStyle/>
        <a:p>
          <a:endParaRPr lang="hu-HU"/>
        </a:p>
      </dgm:t>
    </dgm:pt>
    <dgm:pt modelId="{AF2C349E-8323-4D9A-B4C5-7D78FE68A8F3}" type="sibTrans" cxnId="{8645218E-3140-4F08-9CA7-30A970BCD6B1}">
      <dgm:prSet/>
      <dgm:spPr/>
      <dgm:t>
        <a:bodyPr/>
        <a:lstStyle/>
        <a:p>
          <a:endParaRPr lang="hu-HU"/>
        </a:p>
      </dgm:t>
    </dgm:pt>
    <dgm:pt modelId="{33D52444-676C-4ABB-B84A-7E2BDFB9410A}">
      <dgm:prSet/>
      <dgm:spPr/>
      <dgm:t>
        <a:bodyPr/>
        <a:lstStyle/>
        <a:p>
          <a:r>
            <a:rPr lang="hu-HU"/>
            <a:t>7. Kiadmányozás, kézbesítés</a:t>
          </a:r>
        </a:p>
      </dgm:t>
    </dgm:pt>
    <dgm:pt modelId="{25281ED7-BBB6-4377-9020-F82C7B4DC1F6}" type="parTrans" cxnId="{4C11C912-C726-41C2-8EFF-9434AE8A3FB7}">
      <dgm:prSet/>
      <dgm:spPr/>
      <dgm:t>
        <a:bodyPr/>
        <a:lstStyle/>
        <a:p>
          <a:endParaRPr lang="hu-HU"/>
        </a:p>
      </dgm:t>
    </dgm:pt>
    <dgm:pt modelId="{804A357B-0B38-4951-8267-F34300FC4F8E}" type="sibTrans" cxnId="{4C11C912-C726-41C2-8EFF-9434AE8A3FB7}">
      <dgm:prSet/>
      <dgm:spPr/>
      <dgm:t>
        <a:bodyPr/>
        <a:lstStyle/>
        <a:p>
          <a:endParaRPr lang="hu-HU"/>
        </a:p>
      </dgm:t>
    </dgm:pt>
    <dgm:pt modelId="{EF9331F1-AA2E-42E1-9AA8-5BC3F71830EA}" type="pres">
      <dgm:prSet presAssocID="{B629F967-8046-4B7F-9518-27B935564C84}" presName="Name0" presStyleCnt="0">
        <dgm:presLayoutVars>
          <dgm:chMax val="7"/>
          <dgm:chPref val="7"/>
          <dgm:dir/>
        </dgm:presLayoutVars>
      </dgm:prSet>
      <dgm:spPr/>
      <dgm:t>
        <a:bodyPr/>
        <a:lstStyle/>
        <a:p>
          <a:endParaRPr lang="hu-HU"/>
        </a:p>
      </dgm:t>
    </dgm:pt>
    <dgm:pt modelId="{1C630474-F548-41FB-BC07-A30EE780E2F2}" type="pres">
      <dgm:prSet presAssocID="{B629F967-8046-4B7F-9518-27B935564C84}" presName="Name1" presStyleCnt="0"/>
      <dgm:spPr/>
    </dgm:pt>
    <dgm:pt modelId="{7D9E8AE9-9650-41F2-B286-A0F65656AEE1}" type="pres">
      <dgm:prSet presAssocID="{B629F967-8046-4B7F-9518-27B935564C84}" presName="cycle" presStyleCnt="0"/>
      <dgm:spPr/>
    </dgm:pt>
    <dgm:pt modelId="{4540FDAB-BBA1-4E32-8416-BF5B1B42F599}" type="pres">
      <dgm:prSet presAssocID="{B629F967-8046-4B7F-9518-27B935564C84}" presName="srcNode" presStyleLbl="node1" presStyleIdx="0" presStyleCnt="7"/>
      <dgm:spPr/>
    </dgm:pt>
    <dgm:pt modelId="{0BAE0647-17D2-45DE-A7BA-5B5BD504B9F8}" type="pres">
      <dgm:prSet presAssocID="{B629F967-8046-4B7F-9518-27B935564C84}" presName="conn" presStyleLbl="parChTrans1D2" presStyleIdx="0" presStyleCnt="1"/>
      <dgm:spPr/>
      <dgm:t>
        <a:bodyPr/>
        <a:lstStyle/>
        <a:p>
          <a:endParaRPr lang="hu-HU"/>
        </a:p>
      </dgm:t>
    </dgm:pt>
    <dgm:pt modelId="{12FC62C7-3B5A-4FF2-9639-69304AF53A10}" type="pres">
      <dgm:prSet presAssocID="{B629F967-8046-4B7F-9518-27B935564C84}" presName="extraNode" presStyleLbl="node1" presStyleIdx="0" presStyleCnt="7"/>
      <dgm:spPr/>
    </dgm:pt>
    <dgm:pt modelId="{03673142-7860-4059-B2E3-D5AC0E7EEF78}" type="pres">
      <dgm:prSet presAssocID="{B629F967-8046-4B7F-9518-27B935564C84}" presName="dstNode" presStyleLbl="node1" presStyleIdx="0" presStyleCnt="7"/>
      <dgm:spPr/>
    </dgm:pt>
    <dgm:pt modelId="{9873DDFF-8B20-4EF0-8A29-15244B1B67DF}" type="pres">
      <dgm:prSet presAssocID="{580AB286-F7B6-49BC-9113-40BB0C7DF093}" presName="text_1" presStyleLbl="node1" presStyleIdx="0" presStyleCnt="7">
        <dgm:presLayoutVars>
          <dgm:bulletEnabled val="1"/>
        </dgm:presLayoutVars>
      </dgm:prSet>
      <dgm:spPr/>
      <dgm:t>
        <a:bodyPr/>
        <a:lstStyle/>
        <a:p>
          <a:endParaRPr lang="hu-HU"/>
        </a:p>
      </dgm:t>
    </dgm:pt>
    <dgm:pt modelId="{EBD92F5B-7DE8-464E-8291-F97CE1B932A8}" type="pres">
      <dgm:prSet presAssocID="{580AB286-F7B6-49BC-9113-40BB0C7DF093}" presName="accent_1" presStyleCnt="0"/>
      <dgm:spPr/>
    </dgm:pt>
    <dgm:pt modelId="{981020E4-2D1D-4DB8-A35C-F070CC815055}" type="pres">
      <dgm:prSet presAssocID="{580AB286-F7B6-49BC-9113-40BB0C7DF093}" presName="accentRepeatNode" presStyleLbl="solidFgAcc1" presStyleIdx="0" presStyleCnt="7"/>
      <dgm:spPr/>
    </dgm:pt>
    <dgm:pt modelId="{5409ABFC-A514-499F-AB61-98D5B8F84FC6}" type="pres">
      <dgm:prSet presAssocID="{3C049BB6-C7AB-4A21-8287-327E391E362D}" presName="text_2" presStyleLbl="node1" presStyleIdx="1" presStyleCnt="7">
        <dgm:presLayoutVars>
          <dgm:bulletEnabled val="1"/>
        </dgm:presLayoutVars>
      </dgm:prSet>
      <dgm:spPr/>
      <dgm:t>
        <a:bodyPr/>
        <a:lstStyle/>
        <a:p>
          <a:endParaRPr lang="hu-HU"/>
        </a:p>
      </dgm:t>
    </dgm:pt>
    <dgm:pt modelId="{ED9E4912-8135-4E71-A9B5-ABB23D85FCC7}" type="pres">
      <dgm:prSet presAssocID="{3C049BB6-C7AB-4A21-8287-327E391E362D}" presName="accent_2" presStyleCnt="0"/>
      <dgm:spPr/>
    </dgm:pt>
    <dgm:pt modelId="{042BB4B7-0268-4C6D-B278-4F9747476B67}" type="pres">
      <dgm:prSet presAssocID="{3C049BB6-C7AB-4A21-8287-327E391E362D}" presName="accentRepeatNode" presStyleLbl="solidFgAcc1" presStyleIdx="1" presStyleCnt="7"/>
      <dgm:spPr/>
    </dgm:pt>
    <dgm:pt modelId="{91CB3420-5FA1-42C8-9BCD-D8562B450045}" type="pres">
      <dgm:prSet presAssocID="{A8E37E70-EB89-41C8-B722-87E844CCC353}" presName="text_3" presStyleLbl="node1" presStyleIdx="2" presStyleCnt="7">
        <dgm:presLayoutVars>
          <dgm:bulletEnabled val="1"/>
        </dgm:presLayoutVars>
      </dgm:prSet>
      <dgm:spPr/>
      <dgm:t>
        <a:bodyPr/>
        <a:lstStyle/>
        <a:p>
          <a:endParaRPr lang="hu-HU"/>
        </a:p>
      </dgm:t>
    </dgm:pt>
    <dgm:pt modelId="{A1BC4D53-7FAD-4D62-AC01-101A0DBEA6DC}" type="pres">
      <dgm:prSet presAssocID="{A8E37E70-EB89-41C8-B722-87E844CCC353}" presName="accent_3" presStyleCnt="0"/>
      <dgm:spPr/>
    </dgm:pt>
    <dgm:pt modelId="{EF3D48E9-67EC-4851-999C-27C60AE7BE12}" type="pres">
      <dgm:prSet presAssocID="{A8E37E70-EB89-41C8-B722-87E844CCC353}" presName="accentRepeatNode" presStyleLbl="solidFgAcc1" presStyleIdx="2" presStyleCnt="7"/>
      <dgm:spPr/>
    </dgm:pt>
    <dgm:pt modelId="{FCF52AE9-80C1-4419-9155-E58241DBAECB}" type="pres">
      <dgm:prSet presAssocID="{B477229D-C83F-4796-A866-A088E0692431}" presName="text_4" presStyleLbl="node1" presStyleIdx="3" presStyleCnt="7">
        <dgm:presLayoutVars>
          <dgm:bulletEnabled val="1"/>
        </dgm:presLayoutVars>
      </dgm:prSet>
      <dgm:spPr/>
      <dgm:t>
        <a:bodyPr/>
        <a:lstStyle/>
        <a:p>
          <a:endParaRPr lang="hu-HU"/>
        </a:p>
      </dgm:t>
    </dgm:pt>
    <dgm:pt modelId="{10F96AAA-B955-4FEC-B0F2-831ED65B4CCB}" type="pres">
      <dgm:prSet presAssocID="{B477229D-C83F-4796-A866-A088E0692431}" presName="accent_4" presStyleCnt="0"/>
      <dgm:spPr/>
    </dgm:pt>
    <dgm:pt modelId="{97EDD2C6-95B1-4FD1-AA10-0C08349B689B}" type="pres">
      <dgm:prSet presAssocID="{B477229D-C83F-4796-A866-A088E0692431}" presName="accentRepeatNode" presStyleLbl="solidFgAcc1" presStyleIdx="3" presStyleCnt="7"/>
      <dgm:spPr/>
    </dgm:pt>
    <dgm:pt modelId="{F8B34181-5276-4C54-B6F4-CD3530017A4E}" type="pres">
      <dgm:prSet presAssocID="{BF7C6A1E-64BD-4884-ADB6-A8EBD0E5E94A}" presName="text_5" presStyleLbl="node1" presStyleIdx="4" presStyleCnt="7">
        <dgm:presLayoutVars>
          <dgm:bulletEnabled val="1"/>
        </dgm:presLayoutVars>
      </dgm:prSet>
      <dgm:spPr/>
      <dgm:t>
        <a:bodyPr/>
        <a:lstStyle/>
        <a:p>
          <a:endParaRPr lang="hu-HU"/>
        </a:p>
      </dgm:t>
    </dgm:pt>
    <dgm:pt modelId="{FB5E504A-93C3-49FF-9FD9-586099B9CEDA}" type="pres">
      <dgm:prSet presAssocID="{BF7C6A1E-64BD-4884-ADB6-A8EBD0E5E94A}" presName="accent_5" presStyleCnt="0"/>
      <dgm:spPr/>
    </dgm:pt>
    <dgm:pt modelId="{DCE34977-65C8-4F09-A261-0398E3992A39}" type="pres">
      <dgm:prSet presAssocID="{BF7C6A1E-64BD-4884-ADB6-A8EBD0E5E94A}" presName="accentRepeatNode" presStyleLbl="solidFgAcc1" presStyleIdx="4" presStyleCnt="7"/>
      <dgm:spPr/>
    </dgm:pt>
    <dgm:pt modelId="{B63D8D05-DA07-4A02-A077-D7ED2DCA03CD}" type="pres">
      <dgm:prSet presAssocID="{798910F9-A24F-491E-B5E3-24A9D6240558}" presName="text_6" presStyleLbl="node1" presStyleIdx="5" presStyleCnt="7">
        <dgm:presLayoutVars>
          <dgm:bulletEnabled val="1"/>
        </dgm:presLayoutVars>
      </dgm:prSet>
      <dgm:spPr/>
      <dgm:t>
        <a:bodyPr/>
        <a:lstStyle/>
        <a:p>
          <a:endParaRPr lang="hu-HU"/>
        </a:p>
      </dgm:t>
    </dgm:pt>
    <dgm:pt modelId="{75101B7F-E697-43AA-992E-05D3C7594061}" type="pres">
      <dgm:prSet presAssocID="{798910F9-A24F-491E-B5E3-24A9D6240558}" presName="accent_6" presStyleCnt="0"/>
      <dgm:spPr/>
    </dgm:pt>
    <dgm:pt modelId="{02382A43-6117-4884-AC9F-5F01458D0A7E}" type="pres">
      <dgm:prSet presAssocID="{798910F9-A24F-491E-B5E3-24A9D6240558}" presName="accentRepeatNode" presStyleLbl="solidFgAcc1" presStyleIdx="5" presStyleCnt="7"/>
      <dgm:spPr/>
    </dgm:pt>
    <dgm:pt modelId="{48A897E0-70BE-4934-9062-933BF155AE48}" type="pres">
      <dgm:prSet presAssocID="{33D52444-676C-4ABB-B84A-7E2BDFB9410A}" presName="text_7" presStyleLbl="node1" presStyleIdx="6" presStyleCnt="7">
        <dgm:presLayoutVars>
          <dgm:bulletEnabled val="1"/>
        </dgm:presLayoutVars>
      </dgm:prSet>
      <dgm:spPr/>
      <dgm:t>
        <a:bodyPr/>
        <a:lstStyle/>
        <a:p>
          <a:endParaRPr lang="hu-HU"/>
        </a:p>
      </dgm:t>
    </dgm:pt>
    <dgm:pt modelId="{DF76C7DD-6677-4EF6-9D46-15B701C35243}" type="pres">
      <dgm:prSet presAssocID="{33D52444-676C-4ABB-B84A-7E2BDFB9410A}" presName="accent_7" presStyleCnt="0"/>
      <dgm:spPr/>
    </dgm:pt>
    <dgm:pt modelId="{E4879382-9C55-4FDD-A4E6-A263292DE808}" type="pres">
      <dgm:prSet presAssocID="{33D52444-676C-4ABB-B84A-7E2BDFB9410A}" presName="accentRepeatNode" presStyleLbl="solidFgAcc1" presStyleIdx="6" presStyleCnt="7"/>
      <dgm:spPr/>
    </dgm:pt>
  </dgm:ptLst>
  <dgm:cxnLst>
    <dgm:cxn modelId="{D1AE2CF6-A9FA-4E48-BB16-EA7FF4641AC5}" type="presOf" srcId="{A8E37E70-EB89-41C8-B722-87E844CCC353}" destId="{91CB3420-5FA1-42C8-9BCD-D8562B450045}" srcOrd="0" destOrd="0" presId="urn:microsoft.com/office/officeart/2008/layout/VerticalCurvedList"/>
    <dgm:cxn modelId="{D876FD6D-392E-41A6-83E4-566492B2D3FF}" type="presOf" srcId="{33D52444-676C-4ABB-B84A-7E2BDFB9410A}" destId="{48A897E0-70BE-4934-9062-933BF155AE48}" srcOrd="0" destOrd="0" presId="urn:microsoft.com/office/officeart/2008/layout/VerticalCurvedList"/>
    <dgm:cxn modelId="{DB3031BC-4E9C-48B8-848D-41DF8E745392}" srcId="{B629F967-8046-4B7F-9518-27B935564C84}" destId="{B477229D-C83F-4796-A866-A088E0692431}" srcOrd="3" destOrd="0" parTransId="{8AE25CFE-7C22-4AC6-B5AF-97A5715008B1}" sibTransId="{9FC9B00D-3D78-4BE2-9007-8390CED96CD4}"/>
    <dgm:cxn modelId="{3BC1EC46-B5ED-4484-9DB2-C155259CB92F}" type="presOf" srcId="{B477229D-C83F-4796-A866-A088E0692431}" destId="{FCF52AE9-80C1-4419-9155-E58241DBAECB}" srcOrd="0" destOrd="0" presId="urn:microsoft.com/office/officeart/2008/layout/VerticalCurvedList"/>
    <dgm:cxn modelId="{30B4AB40-CAC4-47CE-A1BB-A0564DA19F3B}" srcId="{B629F967-8046-4B7F-9518-27B935564C84}" destId="{C41586D4-1E9F-43CE-8976-2363B70ABC4D}" srcOrd="7" destOrd="0" parTransId="{9677B24E-F18D-44C3-9884-38BBC30D725E}" sibTransId="{79AF077F-B267-4AC4-B1D3-FAEABDE2F630}"/>
    <dgm:cxn modelId="{3AE43D1A-DE85-4B3E-AB7C-79E4239C5828}" srcId="{B629F967-8046-4B7F-9518-27B935564C84}" destId="{798910F9-A24F-491E-B5E3-24A9D6240558}" srcOrd="5" destOrd="0" parTransId="{5EFDE822-0FF0-4697-8A75-9234366865CC}" sibTransId="{B8EED648-6915-407A-B1BE-E26E79721283}"/>
    <dgm:cxn modelId="{DF85D950-8C73-46CE-89C5-AA9B5B673504}" type="presOf" srcId="{798910F9-A24F-491E-B5E3-24A9D6240558}" destId="{B63D8D05-DA07-4A02-A077-D7ED2DCA03CD}" srcOrd="0" destOrd="0" presId="urn:microsoft.com/office/officeart/2008/layout/VerticalCurvedList"/>
    <dgm:cxn modelId="{8645218E-3140-4F08-9CA7-30A970BCD6B1}" srcId="{B629F967-8046-4B7F-9518-27B935564C84}" destId="{BF7C6A1E-64BD-4884-ADB6-A8EBD0E5E94A}" srcOrd="4" destOrd="0" parTransId="{5E10661E-9477-47E2-94F3-0136A7376840}" sibTransId="{AF2C349E-8323-4D9A-B4C5-7D78FE68A8F3}"/>
    <dgm:cxn modelId="{F4016EF1-78BD-4CCB-912B-74AB834E614A}" srcId="{B629F967-8046-4B7F-9518-27B935564C84}" destId="{A8E37E70-EB89-41C8-B722-87E844CCC353}" srcOrd="2" destOrd="0" parTransId="{705F7094-1709-49D9-A46A-55C16201523A}" sibTransId="{F2562DB8-BC90-4BF0-8D59-34872DA54F1B}"/>
    <dgm:cxn modelId="{03D4B0B2-11E9-45DA-900C-70BA62582EA0}" type="presOf" srcId="{BF7C6A1E-64BD-4884-ADB6-A8EBD0E5E94A}" destId="{F8B34181-5276-4C54-B6F4-CD3530017A4E}" srcOrd="0" destOrd="0" presId="urn:microsoft.com/office/officeart/2008/layout/VerticalCurvedList"/>
    <dgm:cxn modelId="{26226B16-F066-401D-A313-ED73D525908E}" srcId="{B629F967-8046-4B7F-9518-27B935564C84}" destId="{580AB286-F7B6-49BC-9113-40BB0C7DF093}" srcOrd="0" destOrd="0" parTransId="{CB067C0F-09A2-4E29-BE8B-793FC6BC5FD9}" sibTransId="{44A26883-05DE-4659-9156-21AD8A05386E}"/>
    <dgm:cxn modelId="{F875630D-23B3-4B90-953C-CE71B54E9B66}" srcId="{B629F967-8046-4B7F-9518-27B935564C84}" destId="{3C049BB6-C7AB-4A21-8287-327E391E362D}" srcOrd="1" destOrd="0" parTransId="{28A1F511-CFCB-4790-B23E-D86CBCFCF266}" sibTransId="{E44B07C0-6F7D-449E-B50B-576C2C1F3317}"/>
    <dgm:cxn modelId="{864629F3-6056-4DBE-9EF9-DC26ECF202BB}" type="presOf" srcId="{44A26883-05DE-4659-9156-21AD8A05386E}" destId="{0BAE0647-17D2-45DE-A7BA-5B5BD504B9F8}" srcOrd="0" destOrd="0" presId="urn:microsoft.com/office/officeart/2008/layout/VerticalCurvedList"/>
    <dgm:cxn modelId="{4C11C912-C726-41C2-8EFF-9434AE8A3FB7}" srcId="{B629F967-8046-4B7F-9518-27B935564C84}" destId="{33D52444-676C-4ABB-B84A-7E2BDFB9410A}" srcOrd="6" destOrd="0" parTransId="{25281ED7-BBB6-4377-9020-F82C7B4DC1F6}" sibTransId="{804A357B-0B38-4951-8267-F34300FC4F8E}"/>
    <dgm:cxn modelId="{A005B24E-64FD-41FC-B147-4F58EB15FE62}" type="presOf" srcId="{3C049BB6-C7AB-4A21-8287-327E391E362D}" destId="{5409ABFC-A514-499F-AB61-98D5B8F84FC6}" srcOrd="0" destOrd="0" presId="urn:microsoft.com/office/officeart/2008/layout/VerticalCurvedList"/>
    <dgm:cxn modelId="{0E465121-E0A4-43E2-A59C-D602E73B0CF3}" type="presOf" srcId="{580AB286-F7B6-49BC-9113-40BB0C7DF093}" destId="{9873DDFF-8B20-4EF0-8A29-15244B1B67DF}" srcOrd="0" destOrd="0" presId="urn:microsoft.com/office/officeart/2008/layout/VerticalCurvedList"/>
    <dgm:cxn modelId="{46EE07AD-44DE-4E5A-9B47-AE6E9A844F3A}" type="presOf" srcId="{B629F967-8046-4B7F-9518-27B935564C84}" destId="{EF9331F1-AA2E-42E1-9AA8-5BC3F71830EA}" srcOrd="0" destOrd="0" presId="urn:microsoft.com/office/officeart/2008/layout/VerticalCurvedList"/>
    <dgm:cxn modelId="{3C929ECF-2740-488C-819C-3C2474D97139}" type="presParOf" srcId="{EF9331F1-AA2E-42E1-9AA8-5BC3F71830EA}" destId="{1C630474-F548-41FB-BC07-A30EE780E2F2}" srcOrd="0" destOrd="0" presId="urn:microsoft.com/office/officeart/2008/layout/VerticalCurvedList"/>
    <dgm:cxn modelId="{B25F6605-1AA9-4B0F-8A6E-8195DF0F5D43}" type="presParOf" srcId="{1C630474-F548-41FB-BC07-A30EE780E2F2}" destId="{7D9E8AE9-9650-41F2-B286-A0F65656AEE1}" srcOrd="0" destOrd="0" presId="urn:microsoft.com/office/officeart/2008/layout/VerticalCurvedList"/>
    <dgm:cxn modelId="{488CD47B-8F3A-4002-BAA5-8F4BBE1BD2A9}" type="presParOf" srcId="{7D9E8AE9-9650-41F2-B286-A0F65656AEE1}" destId="{4540FDAB-BBA1-4E32-8416-BF5B1B42F599}" srcOrd="0" destOrd="0" presId="urn:microsoft.com/office/officeart/2008/layout/VerticalCurvedList"/>
    <dgm:cxn modelId="{E6FCF0F3-EC97-443F-A445-A09E95E2C2C0}" type="presParOf" srcId="{7D9E8AE9-9650-41F2-B286-A0F65656AEE1}" destId="{0BAE0647-17D2-45DE-A7BA-5B5BD504B9F8}" srcOrd="1" destOrd="0" presId="urn:microsoft.com/office/officeart/2008/layout/VerticalCurvedList"/>
    <dgm:cxn modelId="{56F96BA8-89FD-4284-AFEC-E65857EB1FFE}" type="presParOf" srcId="{7D9E8AE9-9650-41F2-B286-A0F65656AEE1}" destId="{12FC62C7-3B5A-4FF2-9639-69304AF53A10}" srcOrd="2" destOrd="0" presId="urn:microsoft.com/office/officeart/2008/layout/VerticalCurvedList"/>
    <dgm:cxn modelId="{15CC8BC0-8A94-4556-8C7C-9437EBA7D4B8}" type="presParOf" srcId="{7D9E8AE9-9650-41F2-B286-A0F65656AEE1}" destId="{03673142-7860-4059-B2E3-D5AC0E7EEF78}" srcOrd="3" destOrd="0" presId="urn:microsoft.com/office/officeart/2008/layout/VerticalCurvedList"/>
    <dgm:cxn modelId="{B7F0AF2B-F2BF-471A-9C9F-0BE8C4D863C1}" type="presParOf" srcId="{1C630474-F548-41FB-BC07-A30EE780E2F2}" destId="{9873DDFF-8B20-4EF0-8A29-15244B1B67DF}" srcOrd="1" destOrd="0" presId="urn:microsoft.com/office/officeart/2008/layout/VerticalCurvedList"/>
    <dgm:cxn modelId="{60EA2B31-DDB9-4274-8852-D9FC0EF9CEC7}" type="presParOf" srcId="{1C630474-F548-41FB-BC07-A30EE780E2F2}" destId="{EBD92F5B-7DE8-464E-8291-F97CE1B932A8}" srcOrd="2" destOrd="0" presId="urn:microsoft.com/office/officeart/2008/layout/VerticalCurvedList"/>
    <dgm:cxn modelId="{CADF8195-4A98-469B-8C59-DF7A8DC96BA3}" type="presParOf" srcId="{EBD92F5B-7DE8-464E-8291-F97CE1B932A8}" destId="{981020E4-2D1D-4DB8-A35C-F070CC815055}" srcOrd="0" destOrd="0" presId="urn:microsoft.com/office/officeart/2008/layout/VerticalCurvedList"/>
    <dgm:cxn modelId="{0615F259-778C-474B-9993-FB2071C99E4C}" type="presParOf" srcId="{1C630474-F548-41FB-BC07-A30EE780E2F2}" destId="{5409ABFC-A514-499F-AB61-98D5B8F84FC6}" srcOrd="3" destOrd="0" presId="urn:microsoft.com/office/officeart/2008/layout/VerticalCurvedList"/>
    <dgm:cxn modelId="{8A37D805-7E5D-46CE-B0D9-53F8EFDC5ADE}" type="presParOf" srcId="{1C630474-F548-41FB-BC07-A30EE780E2F2}" destId="{ED9E4912-8135-4E71-A9B5-ABB23D85FCC7}" srcOrd="4" destOrd="0" presId="urn:microsoft.com/office/officeart/2008/layout/VerticalCurvedList"/>
    <dgm:cxn modelId="{3E97A738-D440-49A6-A61A-5B2A62AAB581}" type="presParOf" srcId="{ED9E4912-8135-4E71-A9B5-ABB23D85FCC7}" destId="{042BB4B7-0268-4C6D-B278-4F9747476B67}" srcOrd="0" destOrd="0" presId="urn:microsoft.com/office/officeart/2008/layout/VerticalCurvedList"/>
    <dgm:cxn modelId="{0138DDAF-ACA6-4FA8-999F-90FF134F85F3}" type="presParOf" srcId="{1C630474-F548-41FB-BC07-A30EE780E2F2}" destId="{91CB3420-5FA1-42C8-9BCD-D8562B450045}" srcOrd="5" destOrd="0" presId="urn:microsoft.com/office/officeart/2008/layout/VerticalCurvedList"/>
    <dgm:cxn modelId="{DFB7CE3C-148B-4DAC-8802-3013B8AE8ED9}" type="presParOf" srcId="{1C630474-F548-41FB-BC07-A30EE780E2F2}" destId="{A1BC4D53-7FAD-4D62-AC01-101A0DBEA6DC}" srcOrd="6" destOrd="0" presId="urn:microsoft.com/office/officeart/2008/layout/VerticalCurvedList"/>
    <dgm:cxn modelId="{CB9E31AB-8E8C-4335-82D7-9672F297F394}" type="presParOf" srcId="{A1BC4D53-7FAD-4D62-AC01-101A0DBEA6DC}" destId="{EF3D48E9-67EC-4851-999C-27C60AE7BE12}" srcOrd="0" destOrd="0" presId="urn:microsoft.com/office/officeart/2008/layout/VerticalCurvedList"/>
    <dgm:cxn modelId="{9125D0A8-D967-4A1B-B2FF-22351E4D0193}" type="presParOf" srcId="{1C630474-F548-41FB-BC07-A30EE780E2F2}" destId="{FCF52AE9-80C1-4419-9155-E58241DBAECB}" srcOrd="7" destOrd="0" presId="urn:microsoft.com/office/officeart/2008/layout/VerticalCurvedList"/>
    <dgm:cxn modelId="{D104234F-CAD0-493B-858D-D784EE7E617E}" type="presParOf" srcId="{1C630474-F548-41FB-BC07-A30EE780E2F2}" destId="{10F96AAA-B955-4FEC-B0F2-831ED65B4CCB}" srcOrd="8" destOrd="0" presId="urn:microsoft.com/office/officeart/2008/layout/VerticalCurvedList"/>
    <dgm:cxn modelId="{5BE22E6B-F5D4-47D5-9730-404D9AFBD790}" type="presParOf" srcId="{10F96AAA-B955-4FEC-B0F2-831ED65B4CCB}" destId="{97EDD2C6-95B1-4FD1-AA10-0C08349B689B}" srcOrd="0" destOrd="0" presId="urn:microsoft.com/office/officeart/2008/layout/VerticalCurvedList"/>
    <dgm:cxn modelId="{405418EB-0048-40F6-B276-FB06A9491746}" type="presParOf" srcId="{1C630474-F548-41FB-BC07-A30EE780E2F2}" destId="{F8B34181-5276-4C54-B6F4-CD3530017A4E}" srcOrd="9" destOrd="0" presId="urn:microsoft.com/office/officeart/2008/layout/VerticalCurvedList"/>
    <dgm:cxn modelId="{D5154F50-7D25-4609-9C66-372B6CA4A780}" type="presParOf" srcId="{1C630474-F548-41FB-BC07-A30EE780E2F2}" destId="{FB5E504A-93C3-49FF-9FD9-586099B9CEDA}" srcOrd="10" destOrd="0" presId="urn:microsoft.com/office/officeart/2008/layout/VerticalCurvedList"/>
    <dgm:cxn modelId="{7DB5C10F-75BE-453E-85F1-DD09D4A87FE1}" type="presParOf" srcId="{FB5E504A-93C3-49FF-9FD9-586099B9CEDA}" destId="{DCE34977-65C8-4F09-A261-0398E3992A39}" srcOrd="0" destOrd="0" presId="urn:microsoft.com/office/officeart/2008/layout/VerticalCurvedList"/>
    <dgm:cxn modelId="{0C215F4C-9C3D-4974-9F98-2003880B2659}" type="presParOf" srcId="{1C630474-F548-41FB-BC07-A30EE780E2F2}" destId="{B63D8D05-DA07-4A02-A077-D7ED2DCA03CD}" srcOrd="11" destOrd="0" presId="urn:microsoft.com/office/officeart/2008/layout/VerticalCurvedList"/>
    <dgm:cxn modelId="{339C5262-92AE-4481-B05B-6D920B40D3AC}" type="presParOf" srcId="{1C630474-F548-41FB-BC07-A30EE780E2F2}" destId="{75101B7F-E697-43AA-992E-05D3C7594061}" srcOrd="12" destOrd="0" presId="urn:microsoft.com/office/officeart/2008/layout/VerticalCurvedList"/>
    <dgm:cxn modelId="{B36D183B-80E9-4582-8CA1-87BD15C46E0D}" type="presParOf" srcId="{75101B7F-E697-43AA-992E-05D3C7594061}" destId="{02382A43-6117-4884-AC9F-5F01458D0A7E}" srcOrd="0" destOrd="0" presId="urn:microsoft.com/office/officeart/2008/layout/VerticalCurvedList"/>
    <dgm:cxn modelId="{8DE876C1-E678-4649-862C-C566DACAF5F4}" type="presParOf" srcId="{1C630474-F548-41FB-BC07-A30EE780E2F2}" destId="{48A897E0-70BE-4934-9062-933BF155AE48}" srcOrd="13" destOrd="0" presId="urn:microsoft.com/office/officeart/2008/layout/VerticalCurvedList"/>
    <dgm:cxn modelId="{D1D91CE2-974E-4821-9362-3AD7B975BD82}" type="presParOf" srcId="{1C630474-F548-41FB-BC07-A30EE780E2F2}" destId="{DF76C7DD-6677-4EF6-9D46-15B701C35243}" srcOrd="14" destOrd="0" presId="urn:microsoft.com/office/officeart/2008/layout/VerticalCurvedList"/>
    <dgm:cxn modelId="{86787610-D3F2-44C9-8867-976E367CE927}" type="presParOf" srcId="{DF76C7DD-6677-4EF6-9D46-15B701C35243}" destId="{E4879382-9C55-4FDD-A4E6-A263292DE808}"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44443-769D-4835-B9EF-01991EB9E954}">
      <dsp:nvSpPr>
        <dsp:cNvPr id="0" name=""/>
        <dsp:cNvSpPr/>
      </dsp:nvSpPr>
      <dsp:spPr>
        <a:xfrm>
          <a:off x="0" y="196233"/>
          <a:ext cx="4476750" cy="378000"/>
        </a:xfrm>
        <a:prstGeom prst="rect">
          <a:avLst/>
        </a:prstGeom>
        <a:solidFill>
          <a:schemeClr val="lt1">
            <a:alpha val="9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AD52DB-6D60-4AE9-A4C7-2D1DED483991}">
      <dsp:nvSpPr>
        <dsp:cNvPr id="0" name=""/>
        <dsp:cNvSpPr/>
      </dsp:nvSpPr>
      <dsp:spPr>
        <a:xfrm>
          <a:off x="114423" y="58672"/>
          <a:ext cx="4262522" cy="358960"/>
        </a:xfrm>
        <a:prstGeom prst="roundRect">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447" tIns="0" rIns="118447" bIns="0" numCol="1" spcCol="1270" anchor="ctr" anchorCtr="0">
          <a:noAutofit/>
        </a:bodyPr>
        <a:lstStyle/>
        <a:p>
          <a:pPr lvl="0" algn="l" defTabSz="800100">
            <a:lnSpc>
              <a:spcPct val="90000"/>
            </a:lnSpc>
            <a:spcBef>
              <a:spcPct val="0"/>
            </a:spcBef>
            <a:spcAft>
              <a:spcPct val="35000"/>
            </a:spcAft>
          </a:pPr>
          <a:r>
            <a:rPr lang="hu-HU" sz="1800" b="1" kern="1200" dirty="0">
              <a:ln/>
              <a:effectLst>
                <a:outerShdw blurRad="38100" dist="38100" dir="2700000" algn="tl">
                  <a:srgbClr val="000000">
                    <a:alpha val="43137"/>
                  </a:srgbClr>
                </a:outerShdw>
              </a:effectLst>
              <a:latin typeface="Cambria" panose="02040503050406030204" pitchFamily="18" charset="0"/>
            </a:rPr>
            <a:t>Sz</a:t>
          </a:r>
          <a:r>
            <a:rPr lang="hu-HU" sz="1200" b="1" kern="1200" dirty="0">
              <a:effectLst>
                <a:outerShdw blurRad="38100" dist="38100" dir="2700000" algn="tl">
                  <a:srgbClr val="000000">
                    <a:alpha val="43137"/>
                  </a:srgbClr>
                </a:outerShdw>
              </a:effectLst>
              <a:latin typeface="Cambria" panose="02040503050406030204" pitchFamily="18" charset="0"/>
            </a:rPr>
            <a:t>abályozott: behatárolt keretszabályok, jogszabályok, szabályzatok, ÁSZF-ek</a:t>
          </a:r>
        </a:p>
      </dsp:txBody>
      <dsp:txXfrm>
        <a:off x="131946" y="76195"/>
        <a:ext cx="4227476" cy="323914"/>
      </dsp:txXfrm>
    </dsp:sp>
    <dsp:sp modelId="{C7B1D4CA-B628-4F68-BDDC-2EC06E48FA84}">
      <dsp:nvSpPr>
        <dsp:cNvPr id="0" name=""/>
        <dsp:cNvSpPr/>
      </dsp:nvSpPr>
      <dsp:spPr>
        <a:xfrm>
          <a:off x="0" y="847000"/>
          <a:ext cx="4476750" cy="378000"/>
        </a:xfrm>
        <a:prstGeom prst="rect">
          <a:avLst/>
        </a:prstGeom>
        <a:solidFill>
          <a:schemeClr val="lt1">
            <a:alpha val="90000"/>
            <a:hueOff val="0"/>
            <a:satOff val="0"/>
            <a:lumOff val="0"/>
            <a:alphaOff val="0"/>
          </a:schemeClr>
        </a:solidFill>
        <a:ln w="25400"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sp>
    <dsp:sp modelId="{33C34482-887B-4EBC-9B87-1174C3D0BE42}">
      <dsp:nvSpPr>
        <dsp:cNvPr id="0" name=""/>
        <dsp:cNvSpPr/>
      </dsp:nvSpPr>
      <dsp:spPr>
        <a:xfrm>
          <a:off x="344564" y="658806"/>
          <a:ext cx="4022418" cy="413167"/>
        </a:xfrm>
        <a:prstGeom prst="roundRect">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447" tIns="0" rIns="118447" bIns="0" numCol="1" spcCol="1270" anchor="ctr" anchorCtr="0">
          <a:noAutofit/>
        </a:bodyPr>
        <a:lstStyle/>
        <a:p>
          <a:pPr lvl="0" algn="l" defTabSz="800100">
            <a:lnSpc>
              <a:spcPct val="90000"/>
            </a:lnSpc>
            <a:spcBef>
              <a:spcPct val="0"/>
            </a:spcBef>
            <a:spcAft>
              <a:spcPct val="35000"/>
            </a:spcAft>
          </a:pPr>
          <a:r>
            <a:rPr lang="hu-HU" sz="1800" b="1" kern="1200" dirty="0">
              <a:ln/>
              <a:effectLst>
                <a:outerShdw blurRad="38100" dist="38100" dir="2700000" algn="tl">
                  <a:srgbClr val="000000">
                    <a:alpha val="43137"/>
                  </a:srgbClr>
                </a:outerShdw>
              </a:effectLst>
              <a:latin typeface="Cambria" panose="02040503050406030204" pitchFamily="18" charset="0"/>
            </a:rPr>
            <a:t>E</a:t>
          </a:r>
          <a:r>
            <a:rPr lang="hu-HU" sz="1200" b="1" kern="1200" dirty="0">
              <a:effectLst>
                <a:outerShdw blurRad="38100" dist="38100" dir="2700000" algn="tl">
                  <a:srgbClr val="000000">
                    <a:alpha val="43137"/>
                  </a:srgbClr>
                </a:outerShdw>
              </a:effectLst>
              <a:latin typeface="Cambria" panose="02040503050406030204" pitchFamily="18" charset="0"/>
            </a:rPr>
            <a:t>lektronikus: internet, elektronikus csatorna, telefon, applikációk</a:t>
          </a:r>
        </a:p>
      </dsp:txBody>
      <dsp:txXfrm>
        <a:off x="364733" y="678975"/>
        <a:ext cx="3982080" cy="372829"/>
      </dsp:txXfrm>
    </dsp:sp>
    <dsp:sp modelId="{8EE07C08-7181-43AC-B5D2-7E429EC6D3CF}">
      <dsp:nvSpPr>
        <dsp:cNvPr id="0" name=""/>
        <dsp:cNvSpPr/>
      </dsp:nvSpPr>
      <dsp:spPr>
        <a:xfrm>
          <a:off x="0" y="1436476"/>
          <a:ext cx="4476750" cy="378000"/>
        </a:xfrm>
        <a:prstGeom prst="rect">
          <a:avLst/>
        </a:prstGeom>
        <a:solidFill>
          <a:schemeClr val="lt1">
            <a:alpha val="90000"/>
            <a:hueOff val="0"/>
            <a:satOff val="0"/>
            <a:lumOff val="0"/>
            <a:alphaOff val="0"/>
          </a:schemeClr>
        </a:solidFill>
        <a:ln w="25400"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sp>
    <dsp:sp modelId="{2416320B-489F-4E8C-B608-F346C9C21251}">
      <dsp:nvSpPr>
        <dsp:cNvPr id="0" name=""/>
        <dsp:cNvSpPr/>
      </dsp:nvSpPr>
      <dsp:spPr>
        <a:xfrm>
          <a:off x="475972" y="1252417"/>
          <a:ext cx="3872814" cy="351875"/>
        </a:xfrm>
        <a:prstGeom prst="roundRect">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447" tIns="0" rIns="118447" bIns="0" numCol="1" spcCol="1270" anchor="ctr" anchorCtr="0">
          <a:noAutofit/>
        </a:bodyPr>
        <a:lstStyle/>
        <a:p>
          <a:pPr lvl="0" algn="l" defTabSz="800100">
            <a:lnSpc>
              <a:spcPct val="90000"/>
            </a:lnSpc>
            <a:spcBef>
              <a:spcPct val="0"/>
            </a:spcBef>
            <a:spcAft>
              <a:spcPct val="35000"/>
            </a:spcAft>
          </a:pPr>
          <a:r>
            <a:rPr lang="hu-HU" sz="1800" b="1" kern="1200" dirty="0">
              <a:ln/>
              <a:effectLst>
                <a:outerShdw blurRad="38100" dist="38100" dir="2700000" algn="tl">
                  <a:srgbClr val="000000">
                    <a:alpha val="43137"/>
                  </a:srgbClr>
                </a:outerShdw>
              </a:effectLst>
              <a:latin typeface="Cambria" panose="02040503050406030204" pitchFamily="18" charset="0"/>
            </a:rPr>
            <a:t>Ü</a:t>
          </a:r>
          <a:r>
            <a:rPr lang="hu-HU" sz="1200" b="1" kern="1200" dirty="0">
              <a:effectLst>
                <a:outerShdw blurRad="38100" dist="38100" dir="2700000" algn="tl">
                  <a:srgbClr val="000000">
                    <a:alpha val="43137"/>
                  </a:srgbClr>
                </a:outerShdw>
              </a:effectLst>
              <a:latin typeface="Cambria" panose="02040503050406030204" pitchFamily="18" charset="0"/>
            </a:rPr>
            <a:t>gyintézési: közigazgatási ügyhöz kapcsolódó</a:t>
          </a:r>
        </a:p>
      </dsp:txBody>
      <dsp:txXfrm>
        <a:off x="493149" y="1269594"/>
        <a:ext cx="3838460" cy="317521"/>
      </dsp:txXfrm>
    </dsp:sp>
    <dsp:sp modelId="{1F78CB49-4288-44E6-A102-48C3F21ED9C1}">
      <dsp:nvSpPr>
        <dsp:cNvPr id="0" name=""/>
        <dsp:cNvSpPr/>
      </dsp:nvSpPr>
      <dsp:spPr>
        <a:xfrm>
          <a:off x="0" y="2090627"/>
          <a:ext cx="4476750" cy="378000"/>
        </a:xfrm>
        <a:prstGeom prst="rect">
          <a:avLst/>
        </a:prstGeom>
        <a:solidFill>
          <a:schemeClr val="lt1">
            <a:alpha val="90000"/>
            <a:hueOff val="0"/>
            <a:satOff val="0"/>
            <a:lumOff val="0"/>
            <a:alphaOff val="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sp>
    <dsp:sp modelId="{E634AA2A-B3AA-4A7E-A5CD-0D9C0BE8B0DA}">
      <dsp:nvSpPr>
        <dsp:cNvPr id="0" name=""/>
        <dsp:cNvSpPr/>
      </dsp:nvSpPr>
      <dsp:spPr>
        <a:xfrm>
          <a:off x="857566" y="1831708"/>
          <a:ext cx="3482101" cy="416550"/>
        </a:xfrm>
        <a:prstGeom prst="roundRect">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447" tIns="0" rIns="118447" bIns="0" numCol="1" spcCol="1270" anchor="ctr" anchorCtr="0">
          <a:noAutofit/>
        </a:bodyPr>
        <a:lstStyle/>
        <a:p>
          <a:pPr lvl="0" algn="just" defTabSz="800100">
            <a:lnSpc>
              <a:spcPct val="90000"/>
            </a:lnSpc>
            <a:spcBef>
              <a:spcPct val="0"/>
            </a:spcBef>
            <a:spcAft>
              <a:spcPct val="35000"/>
            </a:spcAft>
          </a:pPr>
          <a:r>
            <a:rPr lang="hu-HU" sz="1800" b="1" kern="1200" dirty="0">
              <a:ln/>
              <a:effectLst>
                <a:outerShdw blurRad="38100" dist="38100" dir="2700000" algn="tl">
                  <a:srgbClr val="000000">
                    <a:alpha val="43137"/>
                  </a:srgbClr>
                </a:outerShdw>
              </a:effectLst>
              <a:latin typeface="Cambria" panose="02040503050406030204" pitchFamily="18" charset="0"/>
            </a:rPr>
            <a:t>Sz</a:t>
          </a:r>
          <a:r>
            <a:rPr lang="hu-HU" sz="1200" b="1" kern="1200" dirty="0">
              <a:effectLst>
                <a:outerShdw blurRad="38100" dist="38100" dir="2700000" algn="tl">
                  <a:srgbClr val="000000">
                    <a:alpha val="43137"/>
                  </a:srgbClr>
                </a:outerShdw>
              </a:effectLst>
              <a:latin typeface="Cambria" panose="02040503050406030204" pitchFamily="18" charset="0"/>
            </a:rPr>
            <a:t>olgáltatás: bármely közigazgatási szerv által igénybe vehető informatikai megoldás</a:t>
          </a:r>
        </a:p>
      </dsp:txBody>
      <dsp:txXfrm>
        <a:off x="877900" y="1852042"/>
        <a:ext cx="3441433" cy="375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E0647-17D2-45DE-A7BA-5B5BD504B9F8}">
      <dsp:nvSpPr>
        <dsp:cNvPr id="0" name=""/>
        <dsp:cNvSpPr/>
      </dsp:nvSpPr>
      <dsp:spPr>
        <a:xfrm>
          <a:off x="-3768144" y="-578805"/>
          <a:ext cx="4491360" cy="4491360"/>
        </a:xfrm>
        <a:prstGeom prst="blockArc">
          <a:avLst>
            <a:gd name="adj1" fmla="val 18900000"/>
            <a:gd name="adj2" fmla="val 2700000"/>
            <a:gd name="adj3" fmla="val 481"/>
          </a:avLst>
        </a:pr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73DDFF-8B20-4EF0-8A29-15244B1B67DF}">
      <dsp:nvSpPr>
        <dsp:cNvPr id="0" name=""/>
        <dsp:cNvSpPr/>
      </dsp:nvSpPr>
      <dsp:spPr>
        <a:xfrm>
          <a:off x="234715" y="151552"/>
          <a:ext cx="4357131" cy="302971"/>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latin typeface="+mj-lt"/>
            </a:rPr>
            <a:t>1. Űrlapmenedzselés</a:t>
          </a:r>
        </a:p>
      </dsp:txBody>
      <dsp:txXfrm>
        <a:off x="234715" y="151552"/>
        <a:ext cx="4357131" cy="302971"/>
      </dsp:txXfrm>
    </dsp:sp>
    <dsp:sp modelId="{981020E4-2D1D-4DB8-A35C-F070CC815055}">
      <dsp:nvSpPr>
        <dsp:cNvPr id="0" name=""/>
        <dsp:cNvSpPr/>
      </dsp:nvSpPr>
      <dsp:spPr>
        <a:xfrm>
          <a:off x="45358" y="113680"/>
          <a:ext cx="378714" cy="378714"/>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409ABFC-A514-499F-AB61-98D5B8F84FC6}">
      <dsp:nvSpPr>
        <dsp:cNvPr id="0" name=""/>
        <dsp:cNvSpPr/>
      </dsp:nvSpPr>
      <dsp:spPr>
        <a:xfrm>
          <a:off x="509082" y="606275"/>
          <a:ext cx="4082764" cy="302971"/>
        </a:xfrm>
        <a:prstGeom prst="rect">
          <a:avLst/>
        </a:prstGeom>
        <a:solidFill>
          <a:schemeClr val="accent1">
            <a:shade val="80000"/>
            <a:hueOff val="51041"/>
            <a:satOff val="-732"/>
            <a:lumOff val="42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latin typeface="+mj-lt"/>
            </a:rPr>
            <a:t>2. Ügyfelek azonosítása</a:t>
          </a:r>
        </a:p>
      </dsp:txBody>
      <dsp:txXfrm>
        <a:off x="509082" y="606275"/>
        <a:ext cx="4082764" cy="302971"/>
      </dsp:txXfrm>
    </dsp:sp>
    <dsp:sp modelId="{042BB4B7-0268-4C6D-B278-4F9747476B67}">
      <dsp:nvSpPr>
        <dsp:cNvPr id="0" name=""/>
        <dsp:cNvSpPr/>
      </dsp:nvSpPr>
      <dsp:spPr>
        <a:xfrm>
          <a:off x="319725" y="568404"/>
          <a:ext cx="378714" cy="378714"/>
        </a:xfrm>
        <a:prstGeom prst="ellipse">
          <a:avLst/>
        </a:prstGeom>
        <a:solidFill>
          <a:schemeClr val="lt1">
            <a:hueOff val="0"/>
            <a:satOff val="0"/>
            <a:lumOff val="0"/>
            <a:alphaOff val="0"/>
          </a:schemeClr>
        </a:solidFill>
        <a:ln w="25400" cap="flat" cmpd="sng" algn="ctr">
          <a:solidFill>
            <a:schemeClr val="accent1">
              <a:shade val="80000"/>
              <a:hueOff val="51041"/>
              <a:satOff val="-732"/>
              <a:lumOff val="4269"/>
              <a:alphaOff val="0"/>
            </a:schemeClr>
          </a:solidFill>
          <a:prstDash val="solid"/>
        </a:ln>
        <a:effectLst/>
      </dsp:spPr>
      <dsp:style>
        <a:lnRef idx="2">
          <a:scrgbClr r="0" g="0" b="0"/>
        </a:lnRef>
        <a:fillRef idx="1">
          <a:scrgbClr r="0" g="0" b="0"/>
        </a:fillRef>
        <a:effectRef idx="0">
          <a:scrgbClr r="0" g="0" b="0"/>
        </a:effectRef>
        <a:fontRef idx="minor"/>
      </dsp:style>
    </dsp:sp>
    <dsp:sp modelId="{91CB3420-5FA1-42C8-9BCD-D8562B450045}">
      <dsp:nvSpPr>
        <dsp:cNvPr id="0" name=""/>
        <dsp:cNvSpPr/>
      </dsp:nvSpPr>
      <dsp:spPr>
        <a:xfrm>
          <a:off x="659434" y="1060665"/>
          <a:ext cx="3932412" cy="302971"/>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latin typeface="+mj-lt"/>
            </a:rPr>
            <a:t>3. </a:t>
          </a:r>
          <a:r>
            <a:rPr lang="hu-HU" sz="1500" kern="1200"/>
            <a:t>Szolgáltatásválasztás</a:t>
          </a:r>
          <a:endParaRPr lang="hu-HU" sz="1500" kern="1200">
            <a:latin typeface="+mj-lt"/>
          </a:endParaRPr>
        </a:p>
      </dsp:txBody>
      <dsp:txXfrm>
        <a:off x="659434" y="1060665"/>
        <a:ext cx="3932412" cy="302971"/>
      </dsp:txXfrm>
    </dsp:sp>
    <dsp:sp modelId="{EF3D48E9-67EC-4851-999C-27C60AE7BE12}">
      <dsp:nvSpPr>
        <dsp:cNvPr id="0" name=""/>
        <dsp:cNvSpPr/>
      </dsp:nvSpPr>
      <dsp:spPr>
        <a:xfrm>
          <a:off x="470077" y="1022794"/>
          <a:ext cx="378714" cy="378714"/>
        </a:xfrm>
        <a:prstGeom prst="ellipse">
          <a:avLst/>
        </a:prstGeom>
        <a:solidFill>
          <a:schemeClr val="lt1">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sp>
    <dsp:sp modelId="{FCF52AE9-80C1-4419-9155-E58241DBAECB}">
      <dsp:nvSpPr>
        <dsp:cNvPr id="0" name=""/>
        <dsp:cNvSpPr/>
      </dsp:nvSpPr>
      <dsp:spPr>
        <a:xfrm>
          <a:off x="707440" y="1515389"/>
          <a:ext cx="3884406" cy="302971"/>
        </a:xfrm>
        <a:prstGeom prst="rec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latin typeface="+mj-lt"/>
            </a:rPr>
            <a:t>4. </a:t>
          </a:r>
          <a:r>
            <a:rPr lang="hu-HU" sz="1500" kern="1200"/>
            <a:t>Űrlapkitöltés</a:t>
          </a:r>
          <a:r>
            <a:rPr lang="hu-HU" sz="1500" kern="1200">
              <a:latin typeface="+mj-lt"/>
            </a:rPr>
            <a:t> </a:t>
          </a:r>
        </a:p>
      </dsp:txBody>
      <dsp:txXfrm>
        <a:off x="707440" y="1515389"/>
        <a:ext cx="3884406" cy="302971"/>
      </dsp:txXfrm>
    </dsp:sp>
    <dsp:sp modelId="{97EDD2C6-95B1-4FD1-AA10-0C08349B689B}">
      <dsp:nvSpPr>
        <dsp:cNvPr id="0" name=""/>
        <dsp:cNvSpPr/>
      </dsp:nvSpPr>
      <dsp:spPr>
        <a:xfrm>
          <a:off x="518083" y="1477518"/>
          <a:ext cx="378714" cy="378714"/>
        </a:xfrm>
        <a:prstGeom prst="ellipse">
          <a:avLst/>
        </a:prstGeom>
        <a:solidFill>
          <a:schemeClr val="lt1">
            <a:hueOff val="0"/>
            <a:satOff val="0"/>
            <a:lumOff val="0"/>
            <a:alphaOff val="0"/>
          </a:schemeClr>
        </a:solidFill>
        <a:ln w="25400" cap="flat" cmpd="sng" algn="ctr">
          <a:solidFill>
            <a:schemeClr val="accent1">
              <a:shade val="80000"/>
              <a:hueOff val="153123"/>
              <a:satOff val="-2196"/>
              <a:lumOff val="12807"/>
              <a:alphaOff val="0"/>
            </a:schemeClr>
          </a:solidFill>
          <a:prstDash val="solid"/>
        </a:ln>
        <a:effectLst/>
      </dsp:spPr>
      <dsp:style>
        <a:lnRef idx="2">
          <a:scrgbClr r="0" g="0" b="0"/>
        </a:lnRef>
        <a:fillRef idx="1">
          <a:scrgbClr r="0" g="0" b="0"/>
        </a:fillRef>
        <a:effectRef idx="0">
          <a:scrgbClr r="0" g="0" b="0"/>
        </a:effectRef>
        <a:fontRef idx="minor"/>
      </dsp:style>
    </dsp:sp>
    <dsp:sp modelId="{F8B34181-5276-4C54-B6F4-CD3530017A4E}">
      <dsp:nvSpPr>
        <dsp:cNvPr id="0" name=""/>
        <dsp:cNvSpPr/>
      </dsp:nvSpPr>
      <dsp:spPr>
        <a:xfrm>
          <a:off x="659434" y="1970112"/>
          <a:ext cx="3932412" cy="302971"/>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latin typeface="+mj-lt"/>
            </a:rPr>
            <a:t>5.  </a:t>
          </a:r>
          <a:r>
            <a:rPr lang="hu-HU" sz="1500" kern="1200"/>
            <a:t>Űrlapkezelés</a:t>
          </a:r>
          <a:endParaRPr lang="hu-HU" sz="1500" kern="1200">
            <a:latin typeface="+mj-lt"/>
          </a:endParaRPr>
        </a:p>
      </dsp:txBody>
      <dsp:txXfrm>
        <a:off x="659434" y="1970112"/>
        <a:ext cx="3932412" cy="302971"/>
      </dsp:txXfrm>
    </dsp:sp>
    <dsp:sp modelId="{DCE34977-65C8-4F09-A261-0398E3992A39}">
      <dsp:nvSpPr>
        <dsp:cNvPr id="0" name=""/>
        <dsp:cNvSpPr/>
      </dsp:nvSpPr>
      <dsp:spPr>
        <a:xfrm>
          <a:off x="470077" y="1932241"/>
          <a:ext cx="378714" cy="378714"/>
        </a:xfrm>
        <a:prstGeom prst="ellipse">
          <a:avLst/>
        </a:prstGeom>
        <a:solidFill>
          <a:schemeClr val="lt1">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sp>
    <dsp:sp modelId="{B63D8D05-DA07-4A02-A077-D7ED2DCA03CD}">
      <dsp:nvSpPr>
        <dsp:cNvPr id="0" name=""/>
        <dsp:cNvSpPr/>
      </dsp:nvSpPr>
      <dsp:spPr>
        <a:xfrm>
          <a:off x="509082" y="2424503"/>
          <a:ext cx="4082764" cy="302971"/>
        </a:xfrm>
        <a:prstGeom prst="rect">
          <a:avLst/>
        </a:prstGeom>
        <a:solidFill>
          <a:schemeClr val="accent1">
            <a:shade val="80000"/>
            <a:hueOff val="255205"/>
            <a:satOff val="-3660"/>
            <a:lumOff val="213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latin typeface="+mj-lt"/>
            </a:rPr>
            <a:t>6. </a:t>
          </a:r>
          <a:r>
            <a:rPr lang="hu-HU" sz="1500" kern="1200"/>
            <a:t>Szakrendszeri ügyintézés támogatása</a:t>
          </a:r>
          <a:endParaRPr lang="hu-HU" sz="1500" kern="1200">
            <a:latin typeface="+mj-lt"/>
          </a:endParaRPr>
        </a:p>
      </dsp:txBody>
      <dsp:txXfrm>
        <a:off x="509082" y="2424503"/>
        <a:ext cx="4082764" cy="302971"/>
      </dsp:txXfrm>
    </dsp:sp>
    <dsp:sp modelId="{02382A43-6117-4884-AC9F-5F01458D0A7E}">
      <dsp:nvSpPr>
        <dsp:cNvPr id="0" name=""/>
        <dsp:cNvSpPr/>
      </dsp:nvSpPr>
      <dsp:spPr>
        <a:xfrm>
          <a:off x="319725" y="2386631"/>
          <a:ext cx="378714" cy="378714"/>
        </a:xfrm>
        <a:prstGeom prst="ellipse">
          <a:avLst/>
        </a:prstGeom>
        <a:solidFill>
          <a:schemeClr val="lt1">
            <a:hueOff val="0"/>
            <a:satOff val="0"/>
            <a:lumOff val="0"/>
            <a:alphaOff val="0"/>
          </a:schemeClr>
        </a:solidFill>
        <a:ln w="25400" cap="flat" cmpd="sng" algn="ctr">
          <a:solidFill>
            <a:schemeClr val="accent1">
              <a:shade val="80000"/>
              <a:hueOff val="255205"/>
              <a:satOff val="-3660"/>
              <a:lumOff val="21346"/>
              <a:alphaOff val="0"/>
            </a:schemeClr>
          </a:solidFill>
          <a:prstDash val="solid"/>
        </a:ln>
        <a:effectLst/>
      </dsp:spPr>
      <dsp:style>
        <a:lnRef idx="2">
          <a:scrgbClr r="0" g="0" b="0"/>
        </a:lnRef>
        <a:fillRef idx="1">
          <a:scrgbClr r="0" g="0" b="0"/>
        </a:fillRef>
        <a:effectRef idx="0">
          <a:scrgbClr r="0" g="0" b="0"/>
        </a:effectRef>
        <a:fontRef idx="minor"/>
      </dsp:style>
    </dsp:sp>
    <dsp:sp modelId="{48A897E0-70BE-4934-9062-933BF155AE48}">
      <dsp:nvSpPr>
        <dsp:cNvPr id="0" name=""/>
        <dsp:cNvSpPr/>
      </dsp:nvSpPr>
      <dsp:spPr>
        <a:xfrm>
          <a:off x="234715" y="2879226"/>
          <a:ext cx="4357131" cy="302971"/>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483" tIns="38100" rIns="38100" bIns="38100" numCol="1" spcCol="1270" anchor="ctr" anchorCtr="0">
          <a:noAutofit/>
        </a:bodyPr>
        <a:lstStyle/>
        <a:p>
          <a:pPr lvl="0" algn="l" defTabSz="666750">
            <a:lnSpc>
              <a:spcPct val="90000"/>
            </a:lnSpc>
            <a:spcBef>
              <a:spcPct val="0"/>
            </a:spcBef>
            <a:spcAft>
              <a:spcPct val="35000"/>
            </a:spcAft>
          </a:pPr>
          <a:r>
            <a:rPr lang="hu-HU" sz="1500" kern="1200"/>
            <a:t>7. Kiadmányozás, kézbesítés</a:t>
          </a:r>
        </a:p>
      </dsp:txBody>
      <dsp:txXfrm>
        <a:off x="234715" y="2879226"/>
        <a:ext cx="4357131" cy="302971"/>
      </dsp:txXfrm>
    </dsp:sp>
    <dsp:sp modelId="{E4879382-9C55-4FDD-A4E6-A263292DE808}">
      <dsp:nvSpPr>
        <dsp:cNvPr id="0" name=""/>
        <dsp:cNvSpPr/>
      </dsp:nvSpPr>
      <dsp:spPr>
        <a:xfrm>
          <a:off x="45358" y="2841355"/>
          <a:ext cx="378714" cy="378714"/>
        </a:xfrm>
        <a:prstGeom prst="ellipse">
          <a:avLst/>
        </a:prstGeom>
        <a:solidFill>
          <a:schemeClr val="lt1">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7B6943-02FE-4B63-80D0-764E6F93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3875</Words>
  <Characters>26741</Characters>
  <Application>Microsoft Office Word</Application>
  <DocSecurity>0</DocSecurity>
  <Lines>222</Lines>
  <Paragraphs>61</Paragraphs>
  <ScaleCrop>false</ScaleCrop>
  <HeadingPairs>
    <vt:vector size="2" baseType="variant">
      <vt:variant>
        <vt:lpstr>Cím</vt:lpstr>
      </vt:variant>
      <vt:variant>
        <vt:i4>1</vt:i4>
      </vt:variant>
    </vt:vector>
  </HeadingPairs>
  <TitlesOfParts>
    <vt:vector size="1" baseType="lpstr">
      <vt:lpstr/>
    </vt:vector>
  </TitlesOfParts>
  <Company>MeH EKK</Company>
  <LinksUpToDate>false</LinksUpToDate>
  <CharactersWithSpaces>30555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Kádár Krisztián</dc:creator>
  <cp:lastModifiedBy>ASUSNOTE</cp:lastModifiedBy>
  <cp:revision>3</cp:revision>
  <cp:lastPrinted>2017-12-04T14:15:00Z</cp:lastPrinted>
  <dcterms:created xsi:type="dcterms:W3CDTF">2020-06-26T07:43:00Z</dcterms:created>
  <dcterms:modified xsi:type="dcterms:W3CDTF">2020-06-26T07:44:00Z</dcterms:modified>
</cp:coreProperties>
</file>